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15F55" w14:textId="48693178" w:rsidR="00DB6897" w:rsidRDefault="007129B7" w:rsidP="00DB6897">
      <w:r>
        <w:rPr>
          <w:noProof/>
        </w:rPr>
        <w:drawing>
          <wp:anchor distT="0" distB="0" distL="114300" distR="114300" simplePos="0" relativeHeight="251684865" behindDoc="0" locked="0" layoutInCell="1" allowOverlap="1" wp14:anchorId="069BA0B7" wp14:editId="4A742AA9">
            <wp:simplePos x="0" y="0"/>
            <wp:positionH relativeFrom="column">
              <wp:posOffset>-914401</wp:posOffset>
            </wp:positionH>
            <wp:positionV relativeFrom="paragraph">
              <wp:posOffset>-914400</wp:posOffset>
            </wp:positionV>
            <wp:extent cx="7557247" cy="10689494"/>
            <wp:effectExtent l="0" t="0" r="5715"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68201" cy="10704988"/>
                    </a:xfrm>
                    <a:prstGeom prst="rect">
                      <a:avLst/>
                    </a:prstGeom>
                  </pic:spPr>
                </pic:pic>
              </a:graphicData>
            </a:graphic>
            <wp14:sizeRelH relativeFrom="margin">
              <wp14:pctWidth>0</wp14:pctWidth>
            </wp14:sizeRelH>
            <wp14:sizeRelV relativeFrom="margin">
              <wp14:pctHeight>0</wp14:pctHeight>
            </wp14:sizeRelV>
          </wp:anchor>
        </w:drawing>
      </w:r>
    </w:p>
    <w:p w14:paraId="73ED2E10" w14:textId="77777777" w:rsidR="00DB6897" w:rsidRDefault="00DB6897">
      <w:pPr>
        <w:rPr>
          <w:rFonts w:ascii="Sitka Heading" w:eastAsiaTheme="majorEastAsia" w:hAnsi="Sitka Heading" w:cstheme="majorBidi"/>
          <w:b/>
          <w:color w:val="538135" w:themeColor="accent6" w:themeShade="BF"/>
          <w:sz w:val="32"/>
          <w:szCs w:val="36"/>
        </w:rPr>
      </w:pPr>
      <w:r>
        <w:rPr>
          <w:sz w:val="32"/>
          <w:szCs w:val="36"/>
        </w:rPr>
        <w:br w:type="page"/>
      </w:r>
    </w:p>
    <w:p w14:paraId="4BE42E33" w14:textId="77777777" w:rsidR="006A2C47" w:rsidRPr="006A2C47" w:rsidRDefault="006A2C47" w:rsidP="006A2C47">
      <w:pPr>
        <w:spacing w:after="0" w:line="240" w:lineRule="auto"/>
        <w:jc w:val="right"/>
        <w:rPr>
          <w:rFonts w:eastAsia="Calibri" w:cs="Times New Roman"/>
          <w:sz w:val="22"/>
        </w:rPr>
      </w:pPr>
    </w:p>
    <w:p w14:paraId="0BCD31F9" w14:textId="77777777" w:rsidR="006A2C47" w:rsidRPr="006A2C47" w:rsidRDefault="006A2C47" w:rsidP="006A2C47">
      <w:pPr>
        <w:spacing w:after="0" w:line="240" w:lineRule="auto"/>
        <w:jc w:val="right"/>
        <w:rPr>
          <w:rFonts w:eastAsia="Calibri" w:cs="Times New Roman"/>
          <w:sz w:val="22"/>
        </w:rPr>
      </w:pPr>
    </w:p>
    <w:p w14:paraId="5A02CFF5" w14:textId="77777777" w:rsidR="006A2C47" w:rsidRPr="006A2C47" w:rsidRDefault="006A2C47" w:rsidP="006A2C47">
      <w:pPr>
        <w:spacing w:after="0" w:line="240" w:lineRule="auto"/>
        <w:jc w:val="right"/>
        <w:rPr>
          <w:rFonts w:eastAsia="Calibri" w:cs="Times New Roman"/>
          <w:sz w:val="22"/>
        </w:rPr>
      </w:pPr>
    </w:p>
    <w:p w14:paraId="38F0D42E" w14:textId="77777777" w:rsidR="006A2C47" w:rsidRPr="006A2C47" w:rsidRDefault="006A2C47" w:rsidP="006A2C47">
      <w:pPr>
        <w:spacing w:after="0" w:line="240" w:lineRule="auto"/>
        <w:jc w:val="right"/>
        <w:rPr>
          <w:rFonts w:eastAsia="Calibri" w:cs="Times New Roman"/>
          <w:sz w:val="22"/>
        </w:rPr>
      </w:pPr>
    </w:p>
    <w:p w14:paraId="0A08AAF3" w14:textId="77777777" w:rsidR="006A2C47" w:rsidRPr="006A2C47" w:rsidRDefault="006A2C47" w:rsidP="006A2C47">
      <w:pPr>
        <w:spacing w:after="0" w:line="240" w:lineRule="auto"/>
        <w:jc w:val="right"/>
        <w:rPr>
          <w:rFonts w:eastAsia="Calibri" w:cs="Times New Roman"/>
          <w:sz w:val="22"/>
        </w:rPr>
      </w:pPr>
    </w:p>
    <w:p w14:paraId="0992F5A3" w14:textId="77777777" w:rsidR="006A2C47" w:rsidRPr="006A2C47" w:rsidRDefault="006A2C47" w:rsidP="006A2C47">
      <w:pPr>
        <w:spacing w:after="0" w:line="240" w:lineRule="auto"/>
        <w:jc w:val="right"/>
        <w:rPr>
          <w:rFonts w:eastAsia="Calibri" w:cs="Times New Roman"/>
          <w:sz w:val="22"/>
        </w:rPr>
      </w:pPr>
    </w:p>
    <w:p w14:paraId="65E61B05" w14:textId="77777777" w:rsidR="006A2C47" w:rsidRPr="006A2C47" w:rsidRDefault="006A2C47" w:rsidP="006A2C47">
      <w:pPr>
        <w:spacing w:after="0" w:line="240" w:lineRule="auto"/>
        <w:jc w:val="right"/>
        <w:rPr>
          <w:rFonts w:eastAsia="Calibri" w:cs="Times New Roman"/>
          <w:sz w:val="22"/>
        </w:rPr>
      </w:pPr>
    </w:p>
    <w:p w14:paraId="47A7807C" w14:textId="77777777" w:rsidR="006A2C47" w:rsidRPr="006A2C47" w:rsidRDefault="006A2C47" w:rsidP="006A2C47">
      <w:pPr>
        <w:spacing w:after="0" w:line="240" w:lineRule="auto"/>
        <w:jc w:val="right"/>
        <w:rPr>
          <w:rFonts w:eastAsia="Calibri" w:cs="Times New Roman"/>
          <w:sz w:val="22"/>
        </w:rPr>
      </w:pPr>
    </w:p>
    <w:p w14:paraId="7FF8DD93" w14:textId="77777777" w:rsidR="006A2C47" w:rsidRPr="006A2C47" w:rsidRDefault="006A2C47" w:rsidP="006A2C47">
      <w:pPr>
        <w:spacing w:after="0" w:line="240" w:lineRule="auto"/>
        <w:jc w:val="right"/>
        <w:rPr>
          <w:rFonts w:eastAsia="Calibri" w:cs="Times New Roman"/>
          <w:sz w:val="22"/>
        </w:rPr>
      </w:pPr>
    </w:p>
    <w:p w14:paraId="09594A04" w14:textId="77777777" w:rsidR="006A2C47" w:rsidRPr="006A2C47" w:rsidRDefault="006A2C47" w:rsidP="006A2C47">
      <w:pPr>
        <w:spacing w:after="0" w:line="240" w:lineRule="auto"/>
        <w:jc w:val="right"/>
        <w:rPr>
          <w:rFonts w:eastAsia="Calibri" w:cs="Times New Roman"/>
          <w:sz w:val="22"/>
        </w:rPr>
      </w:pPr>
    </w:p>
    <w:p w14:paraId="41792770" w14:textId="77777777" w:rsidR="006A2C47" w:rsidRPr="006A2C47" w:rsidRDefault="006A2C47" w:rsidP="006A2C47">
      <w:pPr>
        <w:spacing w:after="0" w:line="240" w:lineRule="auto"/>
        <w:jc w:val="right"/>
        <w:rPr>
          <w:rFonts w:eastAsia="Calibri" w:cs="Times New Roman"/>
          <w:sz w:val="22"/>
        </w:rPr>
      </w:pPr>
    </w:p>
    <w:p w14:paraId="5FEABF10" w14:textId="77777777" w:rsidR="006A2C47" w:rsidRPr="006A2C47" w:rsidRDefault="006A2C47" w:rsidP="006A2C47">
      <w:pPr>
        <w:spacing w:after="0" w:line="240" w:lineRule="auto"/>
        <w:jc w:val="right"/>
        <w:rPr>
          <w:rFonts w:eastAsia="Calibri" w:cs="Times New Roman"/>
          <w:sz w:val="22"/>
        </w:rPr>
      </w:pPr>
    </w:p>
    <w:p w14:paraId="4BB0BEAD" w14:textId="77777777" w:rsidR="006A2C47" w:rsidRPr="006A2C47" w:rsidRDefault="006A2C47" w:rsidP="006A2C47">
      <w:pPr>
        <w:spacing w:after="0" w:line="240" w:lineRule="auto"/>
        <w:jc w:val="right"/>
        <w:rPr>
          <w:rFonts w:eastAsia="Calibri" w:cs="Times New Roman"/>
          <w:sz w:val="22"/>
        </w:rPr>
      </w:pPr>
    </w:p>
    <w:p w14:paraId="568FC1F9" w14:textId="77777777" w:rsidR="006A2C47" w:rsidRPr="006A2C47" w:rsidRDefault="006A2C47" w:rsidP="006A2C47">
      <w:pPr>
        <w:spacing w:after="0" w:line="240" w:lineRule="auto"/>
        <w:jc w:val="right"/>
        <w:rPr>
          <w:rFonts w:eastAsia="Calibri" w:cs="Times New Roman"/>
          <w:sz w:val="22"/>
        </w:rPr>
      </w:pPr>
    </w:p>
    <w:p w14:paraId="6411401A" w14:textId="77777777" w:rsidR="006A2C47" w:rsidRPr="006A2C47" w:rsidRDefault="006A2C47" w:rsidP="006A2C47">
      <w:pPr>
        <w:spacing w:after="0" w:line="240" w:lineRule="auto"/>
        <w:jc w:val="right"/>
        <w:rPr>
          <w:rFonts w:eastAsia="Calibri" w:cs="Times New Roman"/>
          <w:sz w:val="22"/>
        </w:rPr>
      </w:pPr>
    </w:p>
    <w:p w14:paraId="04D50CB3" w14:textId="77777777" w:rsidR="006A2C47" w:rsidRPr="006A2C47" w:rsidRDefault="006A2C47" w:rsidP="006A2C47">
      <w:pPr>
        <w:spacing w:after="0" w:line="240" w:lineRule="auto"/>
        <w:jc w:val="right"/>
        <w:rPr>
          <w:rFonts w:eastAsia="Calibri" w:cs="Times New Roman"/>
          <w:sz w:val="22"/>
        </w:rPr>
      </w:pPr>
    </w:p>
    <w:p w14:paraId="7C54EE0A" w14:textId="77777777" w:rsidR="006A2C47" w:rsidRPr="006A2C47" w:rsidRDefault="006A2C47" w:rsidP="006A2C47">
      <w:pPr>
        <w:spacing w:after="0" w:line="240" w:lineRule="auto"/>
        <w:jc w:val="right"/>
        <w:rPr>
          <w:rFonts w:eastAsia="Calibri" w:cs="Times New Roman"/>
          <w:sz w:val="22"/>
        </w:rPr>
      </w:pPr>
    </w:p>
    <w:p w14:paraId="613CEC9E" w14:textId="77777777" w:rsidR="006A2C47" w:rsidRPr="006A2C47" w:rsidRDefault="006A2C47" w:rsidP="006A2C47">
      <w:pPr>
        <w:spacing w:after="0" w:line="240" w:lineRule="auto"/>
        <w:jc w:val="right"/>
        <w:rPr>
          <w:rFonts w:eastAsia="Calibri" w:cs="Times New Roman"/>
          <w:sz w:val="22"/>
        </w:rPr>
      </w:pPr>
    </w:p>
    <w:p w14:paraId="794E5451" w14:textId="77777777" w:rsidR="006A2C47" w:rsidRPr="006A2C47" w:rsidRDefault="006A2C47" w:rsidP="006A2C47">
      <w:pPr>
        <w:spacing w:after="0" w:line="240" w:lineRule="auto"/>
        <w:jc w:val="right"/>
        <w:rPr>
          <w:rFonts w:eastAsia="Calibri" w:cs="Times New Roman"/>
          <w:sz w:val="22"/>
        </w:rPr>
      </w:pPr>
    </w:p>
    <w:p w14:paraId="4D05AF58" w14:textId="77777777" w:rsidR="006A2C47" w:rsidRPr="006A2C47" w:rsidRDefault="006A2C47" w:rsidP="006A2C47">
      <w:pPr>
        <w:spacing w:after="0" w:line="240" w:lineRule="auto"/>
        <w:jc w:val="right"/>
        <w:rPr>
          <w:rFonts w:eastAsia="Calibri" w:cs="Times New Roman"/>
          <w:sz w:val="22"/>
        </w:rPr>
      </w:pPr>
    </w:p>
    <w:p w14:paraId="6E24AFFD" w14:textId="77777777" w:rsidR="006A2C47" w:rsidRPr="006A2C47" w:rsidRDefault="006A2C47" w:rsidP="006A2C47">
      <w:pPr>
        <w:spacing w:after="0" w:line="240" w:lineRule="auto"/>
        <w:jc w:val="right"/>
        <w:rPr>
          <w:rFonts w:eastAsia="Calibri" w:cs="Times New Roman"/>
          <w:sz w:val="22"/>
        </w:rPr>
      </w:pPr>
    </w:p>
    <w:p w14:paraId="108061C4" w14:textId="77777777" w:rsidR="006A2C47" w:rsidRPr="006A2C47" w:rsidRDefault="006A2C47" w:rsidP="006A2C47">
      <w:pPr>
        <w:spacing w:after="0" w:line="240" w:lineRule="auto"/>
        <w:jc w:val="right"/>
        <w:rPr>
          <w:rFonts w:eastAsia="Calibri" w:cs="Times New Roman"/>
          <w:sz w:val="22"/>
        </w:rPr>
      </w:pPr>
    </w:p>
    <w:p w14:paraId="28336290" w14:textId="77777777" w:rsidR="006A2C47" w:rsidRPr="006A2C47" w:rsidRDefault="006A2C47" w:rsidP="006A2C47">
      <w:pPr>
        <w:spacing w:after="0" w:line="240" w:lineRule="auto"/>
        <w:jc w:val="right"/>
        <w:rPr>
          <w:rFonts w:eastAsia="Calibri" w:cs="Times New Roman"/>
          <w:sz w:val="22"/>
        </w:rPr>
      </w:pPr>
    </w:p>
    <w:p w14:paraId="5658F74B" w14:textId="77777777" w:rsidR="006A2C47" w:rsidRPr="006A2C47" w:rsidRDefault="006A2C47" w:rsidP="006A2C47">
      <w:pPr>
        <w:spacing w:after="0" w:line="240" w:lineRule="auto"/>
        <w:jc w:val="right"/>
        <w:rPr>
          <w:rFonts w:eastAsia="Calibri" w:cs="Times New Roman"/>
          <w:sz w:val="22"/>
        </w:rPr>
      </w:pPr>
    </w:p>
    <w:p w14:paraId="2E13CEF1" w14:textId="77777777" w:rsidR="006A2C47" w:rsidRPr="006A2C47" w:rsidRDefault="006A2C47" w:rsidP="006A2C47">
      <w:pPr>
        <w:spacing w:after="0" w:line="240" w:lineRule="auto"/>
        <w:jc w:val="right"/>
        <w:rPr>
          <w:rFonts w:eastAsia="Calibri" w:cs="Times New Roman"/>
          <w:sz w:val="22"/>
        </w:rPr>
      </w:pPr>
      <w:r w:rsidRPr="006A2C47">
        <w:rPr>
          <w:rFonts w:eastAsia="Calibri" w:cs="Times New Roman"/>
          <w:sz w:val="22"/>
        </w:rPr>
        <w:t>Enschede 2022</w:t>
      </w:r>
    </w:p>
    <w:p w14:paraId="48F6AD18" w14:textId="77777777" w:rsidR="006A2C47" w:rsidRPr="006A2C47" w:rsidRDefault="006A2C47" w:rsidP="006A2C47">
      <w:pPr>
        <w:spacing w:after="0" w:line="240" w:lineRule="auto"/>
        <w:jc w:val="right"/>
        <w:rPr>
          <w:rFonts w:eastAsia="Calibri" w:cs="Times New Roman"/>
          <w:sz w:val="22"/>
        </w:rPr>
      </w:pPr>
    </w:p>
    <w:p w14:paraId="3A5B5EBD" w14:textId="77777777" w:rsidR="006A2C47" w:rsidRPr="006A2C47" w:rsidRDefault="006A2C47" w:rsidP="006A2C47">
      <w:pPr>
        <w:spacing w:after="0" w:line="240" w:lineRule="auto"/>
        <w:jc w:val="right"/>
        <w:rPr>
          <w:rFonts w:eastAsia="Calibri" w:cs="Times New Roman"/>
          <w:sz w:val="22"/>
        </w:rPr>
      </w:pPr>
      <w:r w:rsidRPr="006A2C47">
        <w:rPr>
          <w:rFonts w:eastAsia="Calibri" w:cs="Times New Roman"/>
          <w:sz w:val="22"/>
        </w:rPr>
        <w:t xml:space="preserve">Authors: </w:t>
      </w:r>
    </w:p>
    <w:p w14:paraId="5E4E5D83" w14:textId="77777777" w:rsidR="006A2C47" w:rsidRPr="006A2C47" w:rsidRDefault="006A2C47" w:rsidP="006A2C47">
      <w:pPr>
        <w:spacing w:after="0" w:line="240" w:lineRule="auto"/>
        <w:jc w:val="right"/>
        <w:rPr>
          <w:rFonts w:eastAsia="Calibri" w:cs="Times New Roman"/>
          <w:sz w:val="22"/>
        </w:rPr>
      </w:pPr>
      <w:r w:rsidRPr="006A2C47">
        <w:rPr>
          <w:rFonts w:eastAsia="Calibri" w:cs="Times New Roman"/>
          <w:sz w:val="22"/>
        </w:rPr>
        <w:t>L.M.B. van der Neut</w:t>
      </w:r>
    </w:p>
    <w:p w14:paraId="7F665728" w14:textId="1EC5135C" w:rsidR="006A2C47" w:rsidRPr="006A2C47" w:rsidRDefault="006A2C47" w:rsidP="006A2C47">
      <w:pPr>
        <w:spacing w:after="0" w:line="240" w:lineRule="auto"/>
        <w:jc w:val="right"/>
        <w:rPr>
          <w:rFonts w:eastAsia="Calibri" w:cs="Times New Roman"/>
          <w:sz w:val="22"/>
        </w:rPr>
      </w:pPr>
      <w:r w:rsidRPr="006A2C47">
        <w:rPr>
          <w:rFonts w:eastAsia="Calibri" w:cs="Times New Roman"/>
          <w:sz w:val="22"/>
        </w:rPr>
        <w:t xml:space="preserve">Dr. </w:t>
      </w:r>
      <w:r w:rsidR="001464BE" w:rsidRPr="001464BE">
        <w:rPr>
          <w:rFonts w:eastAsia="Calibri" w:cs="Times New Roman"/>
          <w:sz w:val="22"/>
        </w:rPr>
        <w:t xml:space="preserve">ir. </w:t>
      </w:r>
      <w:r w:rsidRPr="006A2C47">
        <w:rPr>
          <w:rFonts w:eastAsia="Calibri" w:cs="Times New Roman"/>
          <w:sz w:val="22"/>
        </w:rPr>
        <w:t>V.C. Schulze Greiving</w:t>
      </w:r>
    </w:p>
    <w:p w14:paraId="142AA14E" w14:textId="77777777" w:rsidR="006A2C47" w:rsidRPr="006A2C47" w:rsidRDefault="006A2C47" w:rsidP="006A2C47">
      <w:pPr>
        <w:spacing w:after="0" w:line="240" w:lineRule="auto"/>
        <w:jc w:val="right"/>
        <w:rPr>
          <w:rFonts w:eastAsia="Calibri" w:cs="Times New Roman"/>
          <w:sz w:val="22"/>
        </w:rPr>
      </w:pPr>
      <w:r w:rsidRPr="006A2C47">
        <w:rPr>
          <w:rFonts w:eastAsia="Calibri" w:cs="Times New Roman"/>
          <w:sz w:val="22"/>
        </w:rPr>
        <w:t>Dr. ir. K. Visscher</w:t>
      </w:r>
    </w:p>
    <w:p w14:paraId="427AE5E8" w14:textId="77777777" w:rsidR="006A2C47" w:rsidRPr="006A2C47" w:rsidRDefault="006A2C47" w:rsidP="006A2C47">
      <w:pPr>
        <w:spacing w:after="0" w:line="240" w:lineRule="auto"/>
        <w:jc w:val="right"/>
        <w:rPr>
          <w:rFonts w:eastAsia="Calibri" w:cs="Times New Roman"/>
          <w:sz w:val="22"/>
        </w:rPr>
      </w:pPr>
    </w:p>
    <w:p w14:paraId="1C901E3C" w14:textId="77777777" w:rsidR="00415883" w:rsidRPr="00415883" w:rsidRDefault="00415883" w:rsidP="00415883">
      <w:pPr>
        <w:spacing w:after="0" w:line="240" w:lineRule="auto"/>
        <w:jc w:val="right"/>
        <w:rPr>
          <w:rFonts w:eastAsia="Calibri" w:cs="Times New Roman"/>
          <w:sz w:val="22"/>
        </w:rPr>
      </w:pPr>
      <w:r w:rsidRPr="00415883">
        <w:rPr>
          <w:rFonts w:eastAsia="Calibri" w:cs="Times New Roman"/>
          <w:sz w:val="22"/>
        </w:rPr>
        <w:t>Science, Technology and Policy Studies Department (STePS), Faculty of Behavioural, Management, and Social Sciences (BMS) of the University of Twente</w:t>
      </w:r>
    </w:p>
    <w:p w14:paraId="5FE49938" w14:textId="77777777" w:rsidR="00415883" w:rsidRPr="00415883" w:rsidRDefault="00415883" w:rsidP="00415883">
      <w:pPr>
        <w:spacing w:after="0" w:line="240" w:lineRule="auto"/>
        <w:jc w:val="right"/>
        <w:rPr>
          <w:rFonts w:eastAsia="Calibri" w:cs="Times New Roman"/>
          <w:sz w:val="22"/>
        </w:rPr>
      </w:pPr>
    </w:p>
    <w:p w14:paraId="5FD6E6BD" w14:textId="77777777" w:rsidR="00415883" w:rsidRPr="00415883" w:rsidRDefault="00415883" w:rsidP="00415883">
      <w:pPr>
        <w:spacing w:after="0" w:line="240" w:lineRule="auto"/>
        <w:jc w:val="right"/>
        <w:rPr>
          <w:rFonts w:eastAsia="Calibri" w:cs="Times New Roman"/>
          <w:sz w:val="22"/>
        </w:rPr>
      </w:pPr>
      <w:r w:rsidRPr="00415883">
        <w:rPr>
          <w:rFonts w:eastAsia="Calibri" w:cs="Times New Roman"/>
          <w:sz w:val="22"/>
        </w:rPr>
        <w:t xml:space="preserve">For additional information and more cases please visit: https://cta-toolbox.nl/ </w:t>
      </w:r>
    </w:p>
    <w:p w14:paraId="525EC1FE" w14:textId="77777777" w:rsidR="00415883" w:rsidRPr="00415883" w:rsidRDefault="00415883" w:rsidP="00415883">
      <w:pPr>
        <w:spacing w:after="0" w:line="240" w:lineRule="auto"/>
        <w:jc w:val="right"/>
        <w:rPr>
          <w:rFonts w:eastAsia="Calibri" w:cs="Times New Roman"/>
          <w:sz w:val="22"/>
        </w:rPr>
      </w:pPr>
      <w:r w:rsidRPr="00415883">
        <w:rPr>
          <w:rFonts w:eastAsia="Calibri" w:cs="Times New Roman"/>
          <w:sz w:val="22"/>
        </w:rPr>
        <w:t>Contact person: Klaasjan Visscher, k.visscher@utwente.nl</w:t>
      </w:r>
    </w:p>
    <w:p w14:paraId="1845053E" w14:textId="77777777" w:rsidR="00415883" w:rsidRPr="00415883" w:rsidRDefault="00415883" w:rsidP="00415883">
      <w:pPr>
        <w:spacing w:after="0" w:line="240" w:lineRule="auto"/>
        <w:jc w:val="right"/>
        <w:rPr>
          <w:rFonts w:eastAsia="Calibri" w:cs="Times New Roman"/>
          <w:sz w:val="22"/>
        </w:rPr>
      </w:pPr>
    </w:p>
    <w:p w14:paraId="2AE6D871" w14:textId="77777777" w:rsidR="00415883" w:rsidRPr="00415883" w:rsidRDefault="00415883" w:rsidP="00415883">
      <w:pPr>
        <w:spacing w:after="0" w:line="240" w:lineRule="auto"/>
        <w:jc w:val="right"/>
        <w:rPr>
          <w:rFonts w:eastAsia="Calibri" w:cs="Times New Roman"/>
          <w:sz w:val="22"/>
        </w:rPr>
      </w:pPr>
      <w:r w:rsidRPr="00415883">
        <w:rPr>
          <w:rFonts w:eastAsia="Calibri" w:cs="Times New Roman"/>
          <w:sz w:val="22"/>
        </w:rPr>
        <w:t>Involved institutes: University of Twente, RIVM, MESA+, TU Delft, Saxion University of Applied Sciences</w:t>
      </w:r>
    </w:p>
    <w:p w14:paraId="750A3460" w14:textId="77777777" w:rsidR="00415883" w:rsidRPr="00415883" w:rsidRDefault="00415883" w:rsidP="00415883">
      <w:pPr>
        <w:spacing w:after="0" w:line="240" w:lineRule="auto"/>
        <w:jc w:val="right"/>
        <w:rPr>
          <w:rFonts w:eastAsia="Calibri" w:cs="Times New Roman"/>
          <w:sz w:val="22"/>
        </w:rPr>
      </w:pPr>
    </w:p>
    <w:p w14:paraId="0CF8EF87" w14:textId="3AF6C039" w:rsidR="006A2C47" w:rsidRDefault="00415883" w:rsidP="00415883">
      <w:pPr>
        <w:spacing w:after="0" w:line="240" w:lineRule="auto"/>
        <w:jc w:val="right"/>
        <w:rPr>
          <w:rFonts w:eastAsia="Calibri" w:cs="Times New Roman"/>
          <w:sz w:val="22"/>
        </w:rPr>
      </w:pPr>
      <w:r w:rsidRPr="00415883">
        <w:rPr>
          <w:rFonts w:eastAsia="Calibri" w:cs="Times New Roman"/>
          <w:sz w:val="22"/>
        </w:rPr>
        <w:t>We wish to thank all those involved in the project and the development of the cases. Special thanks go to: ECSens, QDNL, and the 4TU Plantenna project</w:t>
      </w:r>
    </w:p>
    <w:p w14:paraId="27392E10" w14:textId="77777777" w:rsidR="00415883" w:rsidRPr="006A2C47" w:rsidRDefault="00415883" w:rsidP="00415883">
      <w:pPr>
        <w:spacing w:after="0" w:line="240" w:lineRule="auto"/>
        <w:jc w:val="right"/>
        <w:rPr>
          <w:rFonts w:eastAsia="Calibri" w:cs="Times New Roman"/>
          <w:sz w:val="22"/>
        </w:rPr>
      </w:pPr>
    </w:p>
    <w:p w14:paraId="68893CEB" w14:textId="77777777" w:rsidR="000646E8" w:rsidRPr="006A2C47" w:rsidRDefault="000646E8" w:rsidP="000646E8">
      <w:pPr>
        <w:spacing w:after="0" w:line="240" w:lineRule="auto"/>
        <w:jc w:val="right"/>
        <w:rPr>
          <w:rFonts w:eastAsia="Calibri" w:cs="Times New Roman"/>
          <w:sz w:val="22"/>
        </w:rPr>
      </w:pPr>
      <w:r w:rsidRPr="006A2C47">
        <w:rPr>
          <w:rFonts w:eastAsia="Calibri" w:cs="Times New Roman"/>
          <w:sz w:val="22"/>
        </w:rPr>
        <w:t>These are the results of a project related to the NWA Route Quantum Nanorevolution funded by NWO.</w:t>
      </w:r>
    </w:p>
    <w:p w14:paraId="73F2EA65" w14:textId="77777777" w:rsidR="000646E8" w:rsidRPr="006A2C47" w:rsidRDefault="000646E8" w:rsidP="000646E8">
      <w:pPr>
        <w:spacing w:after="0" w:line="240" w:lineRule="auto"/>
        <w:jc w:val="right"/>
        <w:rPr>
          <w:rFonts w:eastAsia="Calibri" w:cs="Times New Roman"/>
          <w:sz w:val="22"/>
        </w:rPr>
      </w:pPr>
    </w:p>
    <w:p w14:paraId="4509BFA5" w14:textId="77777777" w:rsidR="006A2C47" w:rsidRPr="006A2C47" w:rsidRDefault="006A2C47" w:rsidP="006A2C47">
      <w:pPr>
        <w:spacing w:after="0" w:line="240" w:lineRule="auto"/>
        <w:jc w:val="right"/>
        <w:rPr>
          <w:rFonts w:eastAsia="Calibri" w:cs="Times New Roman"/>
          <w:sz w:val="22"/>
        </w:rPr>
      </w:pPr>
      <w:r w:rsidRPr="006A2C47">
        <w:rPr>
          <w:rFonts w:eastAsia="Calibri" w:cs="Times New Roman"/>
          <w:sz w:val="22"/>
        </w:rPr>
        <w:t>Grant number: NWA.1418.20.002</w:t>
      </w:r>
    </w:p>
    <w:p w14:paraId="220A0039" w14:textId="77777777" w:rsidR="006A2C47" w:rsidRPr="006A2C47" w:rsidRDefault="006A2C47" w:rsidP="006A2C47">
      <w:pPr>
        <w:spacing w:after="0" w:line="240" w:lineRule="auto"/>
        <w:jc w:val="right"/>
        <w:rPr>
          <w:rFonts w:eastAsia="Calibri" w:cs="Times New Roman"/>
          <w:sz w:val="22"/>
        </w:rPr>
      </w:pPr>
    </w:p>
    <w:p w14:paraId="74B75808" w14:textId="77777777" w:rsidR="006A2C47" w:rsidRPr="006A2C47" w:rsidRDefault="006A2C47" w:rsidP="006A2C47">
      <w:pPr>
        <w:spacing w:after="0" w:line="240" w:lineRule="auto"/>
        <w:jc w:val="right"/>
        <w:rPr>
          <w:rFonts w:ascii="Calibri" w:eastAsia="Calibri" w:hAnsi="Calibri" w:cs="Times New Roman"/>
          <w:sz w:val="22"/>
        </w:rPr>
      </w:pPr>
      <w:r w:rsidRPr="006A2C47">
        <w:rPr>
          <w:rFonts w:ascii="Calibri" w:eastAsia="Calibri" w:hAnsi="Calibri" w:cs="Times New Roman"/>
          <w:noProof/>
          <w:sz w:val="22"/>
        </w:rPr>
        <w:drawing>
          <wp:anchor distT="0" distB="0" distL="114300" distR="114300" simplePos="0" relativeHeight="251683841" behindDoc="1" locked="0" layoutInCell="1" allowOverlap="1" wp14:anchorId="38B91621" wp14:editId="2F92C722">
            <wp:simplePos x="0" y="0"/>
            <wp:positionH relativeFrom="column">
              <wp:posOffset>4724400</wp:posOffset>
            </wp:positionH>
            <wp:positionV relativeFrom="paragraph">
              <wp:posOffset>5080</wp:posOffset>
            </wp:positionV>
            <wp:extent cx="942975" cy="329565"/>
            <wp:effectExtent l="0" t="0" r="9525" b="0"/>
            <wp:wrapSquare wrapText="bothSides"/>
            <wp:docPr id="7" name="Picture 1"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 clipart, sign&#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2975" cy="329565"/>
                    </a:xfrm>
                    <a:prstGeom prst="rect">
                      <a:avLst/>
                    </a:prstGeom>
                    <a:noFill/>
                  </pic:spPr>
                </pic:pic>
              </a:graphicData>
            </a:graphic>
            <wp14:sizeRelH relativeFrom="margin">
              <wp14:pctWidth>0</wp14:pctWidth>
            </wp14:sizeRelH>
            <wp14:sizeRelV relativeFrom="margin">
              <wp14:pctHeight>0</wp14:pctHeight>
            </wp14:sizeRelV>
          </wp:anchor>
        </w:drawing>
      </w:r>
      <w:r w:rsidRPr="006A2C47">
        <w:rPr>
          <w:rFonts w:eastAsia="Calibri" w:cs="Times New Roman"/>
          <w:sz w:val="22"/>
        </w:rPr>
        <w:t>© Content is made available under a Creative Commons Attribution-NonCommercial-ShareAlike 4.0 License (International)</w:t>
      </w:r>
    </w:p>
    <w:bookmarkStart w:id="0" w:name="_Toc107481781" w:displacedByCustomXml="next"/>
    <w:sdt>
      <w:sdtPr>
        <w:rPr>
          <w:rFonts w:asciiTheme="minorHAnsi" w:eastAsiaTheme="minorHAnsi" w:hAnsiTheme="minorHAnsi" w:cstheme="minorBidi"/>
          <w:b w:val="0"/>
          <w:color w:val="auto"/>
          <w:sz w:val="22"/>
          <w:szCs w:val="22"/>
        </w:rPr>
        <w:id w:val="989133792"/>
        <w:docPartObj>
          <w:docPartGallery w:val="Table of Contents"/>
          <w:docPartUnique/>
        </w:docPartObj>
      </w:sdtPr>
      <w:sdtEndPr>
        <w:rPr>
          <w:rFonts w:ascii="Sitka Text" w:hAnsi="Sitka Text"/>
          <w:bCs/>
          <w:noProof/>
          <w:sz w:val="20"/>
        </w:rPr>
      </w:sdtEndPr>
      <w:sdtContent>
        <w:p w14:paraId="45E06F89" w14:textId="4F1CC33A" w:rsidR="00850ED8" w:rsidRDefault="00850ED8" w:rsidP="00A07533">
          <w:pPr>
            <w:pStyle w:val="Heading1"/>
          </w:pPr>
          <w:r>
            <w:t>Table of Contents</w:t>
          </w:r>
          <w:bookmarkEnd w:id="0"/>
        </w:p>
        <w:p w14:paraId="31B2A378" w14:textId="5F254FEB" w:rsidR="00C62F2F" w:rsidRDefault="00455EE2">
          <w:pPr>
            <w:pStyle w:val="TOC1"/>
            <w:tabs>
              <w:tab w:val="right" w:leader="dot" w:pos="9016"/>
            </w:tabs>
            <w:rPr>
              <w:rFonts w:asciiTheme="minorHAnsi" w:eastAsiaTheme="minorEastAsia" w:hAnsiTheme="minorHAnsi" w:cstheme="minorBidi"/>
              <w:b w:val="0"/>
              <w:bCs w:val="0"/>
              <w:caps w:val="0"/>
              <w:noProof/>
              <w:sz w:val="22"/>
              <w:szCs w:val="22"/>
            </w:rPr>
          </w:pPr>
          <w:r>
            <w:rPr>
              <w:caps w:val="0"/>
            </w:rPr>
            <w:fldChar w:fldCharType="begin"/>
          </w:r>
          <w:r>
            <w:rPr>
              <w:caps w:val="0"/>
            </w:rPr>
            <w:instrText xml:space="preserve"> TOC \o "1-3" \h \z \u </w:instrText>
          </w:r>
          <w:r>
            <w:rPr>
              <w:caps w:val="0"/>
            </w:rPr>
            <w:fldChar w:fldCharType="separate"/>
          </w:r>
          <w:hyperlink w:anchor="_Toc107481781" w:history="1">
            <w:r w:rsidR="00C62F2F" w:rsidRPr="0039485A">
              <w:rPr>
                <w:rStyle w:val="Hyperlink"/>
                <w:noProof/>
              </w:rPr>
              <w:t>Table of Contents</w:t>
            </w:r>
            <w:r w:rsidR="00C62F2F">
              <w:rPr>
                <w:noProof/>
                <w:webHidden/>
              </w:rPr>
              <w:tab/>
            </w:r>
            <w:r w:rsidR="00C62F2F">
              <w:rPr>
                <w:noProof/>
                <w:webHidden/>
              </w:rPr>
              <w:fldChar w:fldCharType="begin"/>
            </w:r>
            <w:r w:rsidR="00C62F2F">
              <w:rPr>
                <w:noProof/>
                <w:webHidden/>
              </w:rPr>
              <w:instrText xml:space="preserve"> PAGEREF _Toc107481781 \h </w:instrText>
            </w:r>
            <w:r w:rsidR="00C62F2F">
              <w:rPr>
                <w:noProof/>
                <w:webHidden/>
              </w:rPr>
            </w:r>
            <w:r w:rsidR="00C62F2F">
              <w:rPr>
                <w:noProof/>
                <w:webHidden/>
              </w:rPr>
              <w:fldChar w:fldCharType="separate"/>
            </w:r>
            <w:r w:rsidR="00C62F2F">
              <w:rPr>
                <w:noProof/>
                <w:webHidden/>
              </w:rPr>
              <w:t>3</w:t>
            </w:r>
            <w:r w:rsidR="00C62F2F">
              <w:rPr>
                <w:noProof/>
                <w:webHidden/>
              </w:rPr>
              <w:fldChar w:fldCharType="end"/>
            </w:r>
          </w:hyperlink>
        </w:p>
        <w:p w14:paraId="2D35F1FC" w14:textId="4A1562CC" w:rsidR="00C62F2F" w:rsidRDefault="00204A99">
          <w:pPr>
            <w:pStyle w:val="TOC1"/>
            <w:tabs>
              <w:tab w:val="right" w:leader="dot" w:pos="9016"/>
            </w:tabs>
            <w:rPr>
              <w:rFonts w:asciiTheme="minorHAnsi" w:eastAsiaTheme="minorEastAsia" w:hAnsiTheme="minorHAnsi" w:cstheme="minorBidi"/>
              <w:b w:val="0"/>
              <w:bCs w:val="0"/>
              <w:caps w:val="0"/>
              <w:noProof/>
              <w:sz w:val="22"/>
              <w:szCs w:val="22"/>
            </w:rPr>
          </w:pPr>
          <w:hyperlink w:anchor="_Toc107481782" w:history="1">
            <w:r w:rsidR="00C62F2F" w:rsidRPr="0039485A">
              <w:rPr>
                <w:rStyle w:val="Hyperlink"/>
                <w:noProof/>
              </w:rPr>
              <w:t>Role Descriptions</w:t>
            </w:r>
            <w:r w:rsidR="00C62F2F">
              <w:rPr>
                <w:noProof/>
                <w:webHidden/>
              </w:rPr>
              <w:tab/>
            </w:r>
            <w:r w:rsidR="00C62F2F">
              <w:rPr>
                <w:noProof/>
                <w:webHidden/>
              </w:rPr>
              <w:fldChar w:fldCharType="begin"/>
            </w:r>
            <w:r w:rsidR="00C62F2F">
              <w:rPr>
                <w:noProof/>
                <w:webHidden/>
              </w:rPr>
              <w:instrText xml:space="preserve"> PAGEREF _Toc107481782 \h </w:instrText>
            </w:r>
            <w:r w:rsidR="00C62F2F">
              <w:rPr>
                <w:noProof/>
                <w:webHidden/>
              </w:rPr>
            </w:r>
            <w:r w:rsidR="00C62F2F">
              <w:rPr>
                <w:noProof/>
                <w:webHidden/>
              </w:rPr>
              <w:fldChar w:fldCharType="separate"/>
            </w:r>
            <w:r w:rsidR="00C62F2F">
              <w:rPr>
                <w:noProof/>
                <w:webHidden/>
              </w:rPr>
              <w:t>4</w:t>
            </w:r>
            <w:r w:rsidR="00C62F2F">
              <w:rPr>
                <w:noProof/>
                <w:webHidden/>
              </w:rPr>
              <w:fldChar w:fldCharType="end"/>
            </w:r>
          </w:hyperlink>
        </w:p>
        <w:p w14:paraId="09911DA7" w14:textId="0F508623" w:rsidR="00C62F2F" w:rsidRDefault="00204A99">
          <w:pPr>
            <w:pStyle w:val="TOC2"/>
            <w:tabs>
              <w:tab w:val="right" w:leader="dot" w:pos="9016"/>
            </w:tabs>
            <w:rPr>
              <w:rFonts w:asciiTheme="minorHAnsi" w:eastAsiaTheme="minorEastAsia" w:hAnsiTheme="minorHAnsi" w:cstheme="minorBidi"/>
              <w:smallCaps w:val="0"/>
              <w:noProof/>
              <w:sz w:val="22"/>
              <w:szCs w:val="22"/>
            </w:rPr>
          </w:pPr>
          <w:hyperlink w:anchor="_Toc107481783" w:history="1">
            <w:r w:rsidR="00C62F2F" w:rsidRPr="0039485A">
              <w:rPr>
                <w:rStyle w:val="Hyperlink"/>
                <w:noProof/>
                <w:lang w:val="en-US"/>
              </w:rPr>
              <w:t>Chief Executive Officer of LQBio</w:t>
            </w:r>
            <w:r w:rsidR="00C62F2F">
              <w:rPr>
                <w:noProof/>
                <w:webHidden/>
              </w:rPr>
              <w:tab/>
            </w:r>
            <w:r w:rsidR="00C62F2F">
              <w:rPr>
                <w:noProof/>
                <w:webHidden/>
              </w:rPr>
              <w:fldChar w:fldCharType="begin"/>
            </w:r>
            <w:r w:rsidR="00C62F2F">
              <w:rPr>
                <w:noProof/>
                <w:webHidden/>
              </w:rPr>
              <w:instrText xml:space="preserve"> PAGEREF _Toc107481783 \h </w:instrText>
            </w:r>
            <w:r w:rsidR="00C62F2F">
              <w:rPr>
                <w:noProof/>
                <w:webHidden/>
              </w:rPr>
            </w:r>
            <w:r w:rsidR="00C62F2F">
              <w:rPr>
                <w:noProof/>
                <w:webHidden/>
              </w:rPr>
              <w:fldChar w:fldCharType="separate"/>
            </w:r>
            <w:r w:rsidR="00C62F2F">
              <w:rPr>
                <w:noProof/>
                <w:webHidden/>
              </w:rPr>
              <w:t>4</w:t>
            </w:r>
            <w:r w:rsidR="00C62F2F">
              <w:rPr>
                <w:noProof/>
                <w:webHidden/>
              </w:rPr>
              <w:fldChar w:fldCharType="end"/>
            </w:r>
          </w:hyperlink>
        </w:p>
        <w:p w14:paraId="1F2B3FA0" w14:textId="60967D6D" w:rsidR="00C62F2F" w:rsidRDefault="00204A99">
          <w:pPr>
            <w:pStyle w:val="TOC2"/>
            <w:tabs>
              <w:tab w:val="right" w:leader="dot" w:pos="9016"/>
            </w:tabs>
            <w:rPr>
              <w:rFonts w:asciiTheme="minorHAnsi" w:eastAsiaTheme="minorEastAsia" w:hAnsiTheme="minorHAnsi" w:cstheme="minorBidi"/>
              <w:smallCaps w:val="0"/>
              <w:noProof/>
              <w:sz w:val="22"/>
              <w:szCs w:val="22"/>
            </w:rPr>
          </w:pPr>
          <w:hyperlink w:anchor="_Toc107481784" w:history="1">
            <w:r w:rsidR="00C62F2F" w:rsidRPr="0039485A">
              <w:rPr>
                <w:rStyle w:val="Hyperlink"/>
                <w:noProof/>
                <w:lang w:val="en-US"/>
              </w:rPr>
              <w:t>Manager of the Public Health division of the Ministry of Health, Welfare and Sport</w:t>
            </w:r>
            <w:r w:rsidR="00C62F2F">
              <w:rPr>
                <w:noProof/>
                <w:webHidden/>
              </w:rPr>
              <w:tab/>
            </w:r>
            <w:r w:rsidR="00C62F2F">
              <w:rPr>
                <w:noProof/>
                <w:webHidden/>
              </w:rPr>
              <w:fldChar w:fldCharType="begin"/>
            </w:r>
            <w:r w:rsidR="00C62F2F">
              <w:rPr>
                <w:noProof/>
                <w:webHidden/>
              </w:rPr>
              <w:instrText xml:space="preserve"> PAGEREF _Toc107481784 \h </w:instrText>
            </w:r>
            <w:r w:rsidR="00C62F2F">
              <w:rPr>
                <w:noProof/>
                <w:webHidden/>
              </w:rPr>
            </w:r>
            <w:r w:rsidR="00C62F2F">
              <w:rPr>
                <w:noProof/>
                <w:webHidden/>
              </w:rPr>
              <w:fldChar w:fldCharType="separate"/>
            </w:r>
            <w:r w:rsidR="00C62F2F">
              <w:rPr>
                <w:noProof/>
                <w:webHidden/>
              </w:rPr>
              <w:t>5</w:t>
            </w:r>
            <w:r w:rsidR="00C62F2F">
              <w:rPr>
                <w:noProof/>
                <w:webHidden/>
              </w:rPr>
              <w:fldChar w:fldCharType="end"/>
            </w:r>
          </w:hyperlink>
        </w:p>
        <w:p w14:paraId="59349A31" w14:textId="5EDD4518" w:rsidR="00C62F2F" w:rsidRDefault="00204A99">
          <w:pPr>
            <w:pStyle w:val="TOC2"/>
            <w:tabs>
              <w:tab w:val="right" w:leader="dot" w:pos="9016"/>
            </w:tabs>
            <w:rPr>
              <w:rFonts w:asciiTheme="minorHAnsi" w:eastAsiaTheme="minorEastAsia" w:hAnsiTheme="minorHAnsi" w:cstheme="minorBidi"/>
              <w:smallCaps w:val="0"/>
              <w:noProof/>
              <w:sz w:val="22"/>
              <w:szCs w:val="22"/>
            </w:rPr>
          </w:pPr>
          <w:hyperlink w:anchor="_Toc107481785" w:history="1">
            <w:r w:rsidR="00C62F2F" w:rsidRPr="0039485A">
              <w:rPr>
                <w:rStyle w:val="Hyperlink"/>
                <w:noProof/>
                <w:lang w:val="en-US"/>
              </w:rPr>
              <w:t>Chairperson of the Royal Dutch Medical Association (KNMG)</w:t>
            </w:r>
            <w:r w:rsidR="00C62F2F">
              <w:rPr>
                <w:noProof/>
                <w:webHidden/>
              </w:rPr>
              <w:tab/>
            </w:r>
            <w:r w:rsidR="00C62F2F">
              <w:rPr>
                <w:noProof/>
                <w:webHidden/>
              </w:rPr>
              <w:fldChar w:fldCharType="begin"/>
            </w:r>
            <w:r w:rsidR="00C62F2F">
              <w:rPr>
                <w:noProof/>
                <w:webHidden/>
              </w:rPr>
              <w:instrText xml:space="preserve"> PAGEREF _Toc107481785 \h </w:instrText>
            </w:r>
            <w:r w:rsidR="00C62F2F">
              <w:rPr>
                <w:noProof/>
                <w:webHidden/>
              </w:rPr>
            </w:r>
            <w:r w:rsidR="00C62F2F">
              <w:rPr>
                <w:noProof/>
                <w:webHidden/>
              </w:rPr>
              <w:fldChar w:fldCharType="separate"/>
            </w:r>
            <w:r w:rsidR="00C62F2F">
              <w:rPr>
                <w:noProof/>
                <w:webHidden/>
              </w:rPr>
              <w:t>6</w:t>
            </w:r>
            <w:r w:rsidR="00C62F2F">
              <w:rPr>
                <w:noProof/>
                <w:webHidden/>
              </w:rPr>
              <w:fldChar w:fldCharType="end"/>
            </w:r>
          </w:hyperlink>
        </w:p>
        <w:p w14:paraId="520C2510" w14:textId="43BA823B" w:rsidR="00C62F2F" w:rsidRDefault="00204A99">
          <w:pPr>
            <w:pStyle w:val="TOC2"/>
            <w:tabs>
              <w:tab w:val="right" w:leader="dot" w:pos="9016"/>
            </w:tabs>
            <w:rPr>
              <w:rFonts w:asciiTheme="minorHAnsi" w:eastAsiaTheme="minorEastAsia" w:hAnsiTheme="minorHAnsi" w:cstheme="minorBidi"/>
              <w:smallCaps w:val="0"/>
              <w:noProof/>
              <w:sz w:val="22"/>
              <w:szCs w:val="22"/>
            </w:rPr>
          </w:pPr>
          <w:hyperlink w:anchor="_Toc107481786" w:history="1">
            <w:r w:rsidR="00C62F2F" w:rsidRPr="0039485A">
              <w:rPr>
                <w:rStyle w:val="Hyperlink"/>
                <w:noProof/>
                <w:lang w:val="en-US"/>
              </w:rPr>
              <w:t>Chairperson of the Prostate Cancer Foundation</w:t>
            </w:r>
            <w:r w:rsidR="00C62F2F">
              <w:rPr>
                <w:noProof/>
                <w:webHidden/>
              </w:rPr>
              <w:tab/>
            </w:r>
            <w:r w:rsidR="00C62F2F">
              <w:rPr>
                <w:noProof/>
                <w:webHidden/>
              </w:rPr>
              <w:fldChar w:fldCharType="begin"/>
            </w:r>
            <w:r w:rsidR="00C62F2F">
              <w:rPr>
                <w:noProof/>
                <w:webHidden/>
              </w:rPr>
              <w:instrText xml:space="preserve"> PAGEREF _Toc107481786 \h </w:instrText>
            </w:r>
            <w:r w:rsidR="00C62F2F">
              <w:rPr>
                <w:noProof/>
                <w:webHidden/>
              </w:rPr>
            </w:r>
            <w:r w:rsidR="00C62F2F">
              <w:rPr>
                <w:noProof/>
                <w:webHidden/>
              </w:rPr>
              <w:fldChar w:fldCharType="separate"/>
            </w:r>
            <w:r w:rsidR="00C62F2F">
              <w:rPr>
                <w:noProof/>
                <w:webHidden/>
              </w:rPr>
              <w:t>7</w:t>
            </w:r>
            <w:r w:rsidR="00C62F2F">
              <w:rPr>
                <w:noProof/>
                <w:webHidden/>
              </w:rPr>
              <w:fldChar w:fldCharType="end"/>
            </w:r>
          </w:hyperlink>
        </w:p>
        <w:p w14:paraId="36F6B9CB" w14:textId="10E58064" w:rsidR="00C62F2F" w:rsidRDefault="00204A99">
          <w:pPr>
            <w:pStyle w:val="TOC2"/>
            <w:tabs>
              <w:tab w:val="right" w:leader="dot" w:pos="9016"/>
            </w:tabs>
            <w:rPr>
              <w:rFonts w:asciiTheme="minorHAnsi" w:eastAsiaTheme="minorEastAsia" w:hAnsiTheme="minorHAnsi" w:cstheme="minorBidi"/>
              <w:smallCaps w:val="0"/>
              <w:noProof/>
              <w:sz w:val="22"/>
              <w:szCs w:val="22"/>
            </w:rPr>
          </w:pPr>
          <w:hyperlink w:anchor="_Toc107481787" w:history="1">
            <w:r w:rsidR="00C62F2F" w:rsidRPr="0039485A">
              <w:rPr>
                <w:rStyle w:val="Hyperlink"/>
                <w:noProof/>
                <w:lang w:val="en-US"/>
              </w:rPr>
              <w:t>Manager of the Center for Population Screening</w:t>
            </w:r>
            <w:r w:rsidR="00C62F2F">
              <w:rPr>
                <w:noProof/>
                <w:webHidden/>
              </w:rPr>
              <w:tab/>
            </w:r>
            <w:r w:rsidR="00C62F2F">
              <w:rPr>
                <w:noProof/>
                <w:webHidden/>
              </w:rPr>
              <w:fldChar w:fldCharType="begin"/>
            </w:r>
            <w:r w:rsidR="00C62F2F">
              <w:rPr>
                <w:noProof/>
                <w:webHidden/>
              </w:rPr>
              <w:instrText xml:space="preserve"> PAGEREF _Toc107481787 \h </w:instrText>
            </w:r>
            <w:r w:rsidR="00C62F2F">
              <w:rPr>
                <w:noProof/>
                <w:webHidden/>
              </w:rPr>
            </w:r>
            <w:r w:rsidR="00C62F2F">
              <w:rPr>
                <w:noProof/>
                <w:webHidden/>
              </w:rPr>
              <w:fldChar w:fldCharType="separate"/>
            </w:r>
            <w:r w:rsidR="00C62F2F">
              <w:rPr>
                <w:noProof/>
                <w:webHidden/>
              </w:rPr>
              <w:t>8</w:t>
            </w:r>
            <w:r w:rsidR="00C62F2F">
              <w:rPr>
                <w:noProof/>
                <w:webHidden/>
              </w:rPr>
              <w:fldChar w:fldCharType="end"/>
            </w:r>
          </w:hyperlink>
        </w:p>
        <w:p w14:paraId="32427890" w14:textId="4820A90D" w:rsidR="00C62F2F" w:rsidRDefault="00204A99">
          <w:pPr>
            <w:pStyle w:val="TOC2"/>
            <w:tabs>
              <w:tab w:val="right" w:leader="dot" w:pos="9016"/>
            </w:tabs>
            <w:rPr>
              <w:rFonts w:asciiTheme="minorHAnsi" w:eastAsiaTheme="minorEastAsia" w:hAnsiTheme="minorHAnsi" w:cstheme="minorBidi"/>
              <w:smallCaps w:val="0"/>
              <w:noProof/>
              <w:sz w:val="22"/>
              <w:szCs w:val="22"/>
            </w:rPr>
          </w:pPr>
          <w:hyperlink w:anchor="_Toc107481788" w:history="1">
            <w:r w:rsidR="00C62F2F" w:rsidRPr="0039485A">
              <w:rPr>
                <w:rStyle w:val="Hyperlink"/>
                <w:noProof/>
                <w:lang w:val="en-US"/>
              </w:rPr>
              <w:t>LQBio Shareholder</w:t>
            </w:r>
            <w:r w:rsidR="00C62F2F">
              <w:rPr>
                <w:noProof/>
                <w:webHidden/>
              </w:rPr>
              <w:tab/>
            </w:r>
            <w:r w:rsidR="00C62F2F">
              <w:rPr>
                <w:noProof/>
                <w:webHidden/>
              </w:rPr>
              <w:fldChar w:fldCharType="begin"/>
            </w:r>
            <w:r w:rsidR="00C62F2F">
              <w:rPr>
                <w:noProof/>
                <w:webHidden/>
              </w:rPr>
              <w:instrText xml:space="preserve"> PAGEREF _Toc107481788 \h </w:instrText>
            </w:r>
            <w:r w:rsidR="00C62F2F">
              <w:rPr>
                <w:noProof/>
                <w:webHidden/>
              </w:rPr>
            </w:r>
            <w:r w:rsidR="00C62F2F">
              <w:rPr>
                <w:noProof/>
                <w:webHidden/>
              </w:rPr>
              <w:fldChar w:fldCharType="separate"/>
            </w:r>
            <w:r w:rsidR="00C62F2F">
              <w:rPr>
                <w:noProof/>
                <w:webHidden/>
              </w:rPr>
              <w:t>9</w:t>
            </w:r>
            <w:r w:rsidR="00C62F2F">
              <w:rPr>
                <w:noProof/>
                <w:webHidden/>
              </w:rPr>
              <w:fldChar w:fldCharType="end"/>
            </w:r>
          </w:hyperlink>
        </w:p>
        <w:p w14:paraId="4E23C71E" w14:textId="3B1801A8" w:rsidR="00850ED8" w:rsidRDefault="00455EE2">
          <w:r>
            <w:rPr>
              <w:rFonts w:cstheme="minorHAnsi"/>
              <w:caps/>
              <w:szCs w:val="20"/>
            </w:rPr>
            <w:fldChar w:fldCharType="end"/>
          </w:r>
        </w:p>
      </w:sdtContent>
    </w:sdt>
    <w:p w14:paraId="202201B6" w14:textId="128097AB" w:rsidR="00FD7E8D" w:rsidRDefault="00FD7E8D">
      <w:pPr>
        <w:rPr>
          <w:sz w:val="32"/>
          <w:szCs w:val="36"/>
        </w:rPr>
      </w:pPr>
      <w:r>
        <w:rPr>
          <w:sz w:val="32"/>
          <w:szCs w:val="36"/>
        </w:rPr>
        <w:br w:type="page"/>
      </w:r>
    </w:p>
    <w:p w14:paraId="6A472AA0" w14:textId="77777777" w:rsidR="00630721" w:rsidRDefault="00630721">
      <w:pPr>
        <w:rPr>
          <w:sz w:val="32"/>
          <w:szCs w:val="36"/>
        </w:rPr>
        <w:sectPr w:rsidR="00630721" w:rsidSect="00943984">
          <w:footerReference w:type="even" r:id="rId10"/>
          <w:footerReference w:type="default" r:id="rId11"/>
          <w:pgSz w:w="11906" w:h="16838"/>
          <w:pgMar w:top="1440" w:right="1440" w:bottom="1440" w:left="1440" w:header="706" w:footer="706" w:gutter="0"/>
          <w:cols w:space="708"/>
          <w:titlePg/>
          <w:docGrid w:linePitch="360"/>
        </w:sectPr>
      </w:pPr>
    </w:p>
    <w:p w14:paraId="654EC5B7" w14:textId="6525F671" w:rsidR="00A07533" w:rsidRPr="00A07533" w:rsidRDefault="00FF4798" w:rsidP="00FF4798">
      <w:pPr>
        <w:pStyle w:val="Heading1"/>
      </w:pPr>
      <w:bookmarkStart w:id="1" w:name="_Toc107481782"/>
      <w:r w:rsidRPr="00C0093A">
        <w:lastRenderedPageBreak/>
        <w:t>Role</w:t>
      </w:r>
      <w:r>
        <w:t xml:space="preserve"> Descriptions</w:t>
      </w:r>
      <w:bookmarkEnd w:id="1"/>
    </w:p>
    <w:p w14:paraId="1B74D52F" w14:textId="2E6C396C" w:rsidR="00653FD6" w:rsidRPr="00653FD6" w:rsidRDefault="00653FD6" w:rsidP="00701EAA">
      <w:pPr>
        <w:pStyle w:val="Heading2"/>
        <w:jc w:val="both"/>
        <w:rPr>
          <w:lang w:val="en-US"/>
        </w:rPr>
      </w:pPr>
      <w:bookmarkStart w:id="2" w:name="_Toc107481783"/>
      <w:r w:rsidRPr="00653FD6">
        <w:rPr>
          <w:lang w:val="en-US"/>
        </w:rPr>
        <w:t>Chief Executive Officer of LQBio</w:t>
      </w:r>
      <w:bookmarkEnd w:id="2"/>
      <w:r w:rsidRPr="00653FD6">
        <w:rPr>
          <w:lang w:val="en-US"/>
        </w:rPr>
        <w:t xml:space="preserve"> </w:t>
      </w:r>
    </w:p>
    <w:p w14:paraId="6C232BFC" w14:textId="77777777" w:rsidR="00653FD6" w:rsidRPr="00653FD6" w:rsidRDefault="00653FD6" w:rsidP="00701EAA">
      <w:pPr>
        <w:jc w:val="both"/>
        <w:rPr>
          <w:lang w:val="en-US"/>
        </w:rPr>
      </w:pPr>
      <w:r w:rsidRPr="00653FD6">
        <w:rPr>
          <w:lang w:val="en-US"/>
        </w:rPr>
        <w:t xml:space="preserve">As the Chief Executive Officer of LQBio you lead an ambitious private start-up that developed a nanofabricated electrochemical sensor to detect prostate cancer. The start-up is a spin-off from your PhD research, which you concluded three years ago. Alongside your academic expertise, early investors have been providing you with expert business advice. The company consists of you and three colleagues and is financed in full by private investments since half a year. This has been an exciting step for your company but comes with the responsibility of delivering growth. </w:t>
      </w:r>
    </w:p>
    <w:p w14:paraId="1C5B606E" w14:textId="77777777" w:rsidR="00653FD6" w:rsidRPr="00653FD6" w:rsidRDefault="00653FD6" w:rsidP="00701EAA">
      <w:pPr>
        <w:jc w:val="both"/>
        <w:rPr>
          <w:lang w:val="en-US"/>
        </w:rPr>
      </w:pPr>
      <w:r w:rsidRPr="00653FD6">
        <w:rPr>
          <w:lang w:val="en-US"/>
        </w:rPr>
        <w:t>The reproducibility and reliability of your test have been perfected in a home test for COVID-19. Now, you reached a stage where the liquid biopsy test only requires certification and procedural standardization to allow for its uniform implementation throughout the medical practices. Your product can be delivered in bench-top form, to be operated by medical professionals, and in the form of self-tests.</w:t>
      </w:r>
    </w:p>
    <w:p w14:paraId="788F156E" w14:textId="77777777" w:rsidR="00653FD6" w:rsidRPr="00653FD6" w:rsidRDefault="00653FD6" w:rsidP="00701EAA">
      <w:pPr>
        <w:jc w:val="both"/>
        <w:rPr>
          <w:lang w:val="en-US"/>
        </w:rPr>
      </w:pPr>
      <w:r w:rsidRPr="00653FD6">
        <w:rPr>
          <w:lang w:val="en-US"/>
        </w:rPr>
        <w:t xml:space="preserve">By promoting the liquid biopsy test to be part of a large, nation-wide screening program you are hoping to secure your first large scale implementation in the medical sector. This would enable further growth of your company in the long term, with the aim of increasing expected revenue and thereby the value of the company at the request of private investors. You are looking for partners to realize this ambition. </w:t>
      </w:r>
    </w:p>
    <w:p w14:paraId="24360304" w14:textId="77777777" w:rsidR="00653FD6" w:rsidRPr="00653FD6" w:rsidRDefault="00653FD6" w:rsidP="00701EAA">
      <w:pPr>
        <w:jc w:val="both"/>
        <w:rPr>
          <w:lang w:val="en-US"/>
        </w:rPr>
      </w:pPr>
      <w:r w:rsidRPr="00653FD6">
        <w:rPr>
          <w:i/>
          <w:iCs/>
          <w:lang w:val="en-US"/>
        </w:rPr>
        <w:t xml:space="preserve">Interests: </w:t>
      </w:r>
      <w:r w:rsidRPr="00653FD6">
        <w:rPr>
          <w:i/>
          <w:iCs/>
          <w:lang w:val="en-US"/>
        </w:rPr>
        <w:tab/>
      </w:r>
      <w:r w:rsidRPr="00653FD6">
        <w:rPr>
          <w:lang w:val="en-US"/>
        </w:rPr>
        <w:t>Entering the medical market, improve lifespan of men/reducing deaths by prostate cancer through early detection, increasing revenue.</w:t>
      </w:r>
    </w:p>
    <w:p w14:paraId="471E7337" w14:textId="77777777" w:rsidR="00653FD6" w:rsidRPr="00653FD6" w:rsidRDefault="00653FD6" w:rsidP="00701EAA">
      <w:pPr>
        <w:jc w:val="both"/>
        <w:rPr>
          <w:lang w:val="en-US"/>
        </w:rPr>
      </w:pPr>
      <w:r w:rsidRPr="00653FD6">
        <w:rPr>
          <w:i/>
          <w:iCs/>
          <w:lang w:val="en-US"/>
        </w:rPr>
        <w:t xml:space="preserve">Irritated by: </w:t>
      </w:r>
      <w:r w:rsidRPr="00653FD6">
        <w:rPr>
          <w:i/>
          <w:iCs/>
          <w:lang w:val="en-US"/>
        </w:rPr>
        <w:tab/>
      </w:r>
      <w:r w:rsidRPr="00653FD6">
        <w:rPr>
          <w:lang w:val="en-US"/>
        </w:rPr>
        <w:t xml:space="preserve">Lack of ambition, bureaucratic processes, competitors such as large companies who have an interest in building a similar screening test.  </w:t>
      </w:r>
    </w:p>
    <w:p w14:paraId="7636D8BF" w14:textId="77777777" w:rsidR="00653FD6" w:rsidRPr="00653FD6" w:rsidRDefault="00653FD6" w:rsidP="00701EAA">
      <w:pPr>
        <w:jc w:val="both"/>
        <w:rPr>
          <w:i/>
          <w:iCs/>
          <w:lang w:val="en-US"/>
        </w:rPr>
      </w:pPr>
      <w:r w:rsidRPr="00653FD6">
        <w:rPr>
          <w:i/>
          <w:iCs/>
          <w:lang w:val="en-US"/>
        </w:rPr>
        <w:t>Habits:</w:t>
      </w:r>
      <w:r w:rsidRPr="00653FD6">
        <w:rPr>
          <w:lang w:val="en-US"/>
        </w:rPr>
        <w:t xml:space="preserve"> </w:t>
      </w:r>
      <w:r w:rsidRPr="00653FD6">
        <w:rPr>
          <w:lang w:val="en-US"/>
        </w:rPr>
        <w:tab/>
        <w:t>No-nonsense attitude, tough negotiator, very convinced of own developments, visibly annoyed when irritated by others.</w:t>
      </w:r>
    </w:p>
    <w:tbl>
      <w:tblPr>
        <w:tblStyle w:val="TableGrid"/>
        <w:tblW w:w="0" w:type="auto"/>
        <w:tblCellMar>
          <w:top w:w="144" w:type="dxa"/>
          <w:bottom w:w="144" w:type="dxa"/>
        </w:tblCellMar>
        <w:tblLook w:val="04A0" w:firstRow="1" w:lastRow="0" w:firstColumn="1" w:lastColumn="0" w:noHBand="0" w:noVBand="1"/>
      </w:tblPr>
      <w:tblGrid>
        <w:gridCol w:w="9016"/>
      </w:tblGrid>
      <w:tr w:rsidR="00653FD6" w:rsidRPr="00653FD6" w14:paraId="1DD108B1" w14:textId="77777777" w:rsidTr="003B00FF">
        <w:tc>
          <w:tcPr>
            <w:tcW w:w="9350" w:type="dxa"/>
          </w:tcPr>
          <w:p w14:paraId="31261A70" w14:textId="77777777" w:rsidR="00653FD6" w:rsidRPr="00653FD6" w:rsidRDefault="00653FD6" w:rsidP="00701EAA">
            <w:pPr>
              <w:jc w:val="both"/>
              <w:rPr>
                <w:b/>
                <w:bCs/>
                <w:lang w:val="en-US"/>
              </w:rPr>
            </w:pPr>
            <w:r w:rsidRPr="00C0093A">
              <w:rPr>
                <w:b/>
                <w:bCs/>
                <w:color w:val="0492C2"/>
                <w:lang w:val="en-US"/>
              </w:rPr>
              <w:t>Factsheet</w:t>
            </w:r>
          </w:p>
        </w:tc>
      </w:tr>
      <w:tr w:rsidR="00653FD6" w:rsidRPr="00653FD6" w14:paraId="7F68FB24" w14:textId="77777777" w:rsidTr="003B00FF">
        <w:tc>
          <w:tcPr>
            <w:tcW w:w="9350" w:type="dxa"/>
          </w:tcPr>
          <w:p w14:paraId="77472525" w14:textId="77777777" w:rsidR="00653FD6" w:rsidRPr="00653FD6" w:rsidRDefault="00653FD6" w:rsidP="00701EAA">
            <w:pPr>
              <w:jc w:val="both"/>
              <w:rPr>
                <w:lang w:val="en-US"/>
              </w:rPr>
            </w:pPr>
            <w:r w:rsidRPr="00653FD6">
              <w:rPr>
                <w:lang w:val="en-US"/>
              </w:rPr>
              <w:t xml:space="preserve">Pre-clinical testing has shown that the liquid biopsy test is 99% accurate, which is comparable to other technologies such as glucose sensors for diabetes patients or tests used in the screening program for cervical cancer. (Reliability) </w:t>
            </w:r>
          </w:p>
        </w:tc>
      </w:tr>
      <w:tr w:rsidR="00653FD6" w:rsidRPr="00653FD6" w14:paraId="7C66558E" w14:textId="77777777" w:rsidTr="003B00FF">
        <w:tc>
          <w:tcPr>
            <w:tcW w:w="9350" w:type="dxa"/>
          </w:tcPr>
          <w:p w14:paraId="79779A46" w14:textId="77777777" w:rsidR="00653FD6" w:rsidRPr="00653FD6" w:rsidRDefault="00653FD6" w:rsidP="00701EAA">
            <w:pPr>
              <w:jc w:val="both"/>
              <w:rPr>
                <w:lang w:val="en-US"/>
              </w:rPr>
            </w:pPr>
            <w:r w:rsidRPr="00653FD6">
              <w:rPr>
                <w:lang w:val="en-US"/>
              </w:rPr>
              <w:t>The price of the home-test is expected to reduce by 30% after initial production optimization. For the price to reduce by 40% large scale operations over multiple provinces are required. (Finance)</w:t>
            </w:r>
          </w:p>
        </w:tc>
      </w:tr>
      <w:tr w:rsidR="00653FD6" w:rsidRPr="00653FD6" w14:paraId="2ED5BB11" w14:textId="77777777" w:rsidTr="003B00FF">
        <w:tc>
          <w:tcPr>
            <w:tcW w:w="9350" w:type="dxa"/>
          </w:tcPr>
          <w:p w14:paraId="7CED189A" w14:textId="77777777" w:rsidR="00653FD6" w:rsidRPr="00653FD6" w:rsidRDefault="00653FD6" w:rsidP="00701EAA">
            <w:pPr>
              <w:jc w:val="both"/>
              <w:rPr>
                <w:lang w:val="en-US"/>
              </w:rPr>
            </w:pPr>
            <w:r w:rsidRPr="00653FD6">
              <w:rPr>
                <w:lang w:val="en-US"/>
              </w:rPr>
              <w:t xml:space="preserve">The bench-top systems are rather expensive (around 25.000 € per system, including a contract for regular maintenance and cassettes of </w:t>
            </w:r>
            <w:proofErr w:type="gramStart"/>
            <w:r w:rsidRPr="00653FD6">
              <w:rPr>
                <w:lang w:val="en-US"/>
              </w:rPr>
              <w:t>20,-</w:t>
            </w:r>
            <w:proofErr w:type="gramEnd"/>
            <w:r w:rsidRPr="00653FD6">
              <w:rPr>
                <w:lang w:val="en-US"/>
              </w:rPr>
              <w:t xml:space="preserve"> a piece for testing) which would provide you with much revenue in the short term. Home tests are cheaper (currently around 50 € per test) and generate higher revenue more steadily for the duration of the screening program. </w:t>
            </w:r>
          </w:p>
        </w:tc>
      </w:tr>
      <w:tr w:rsidR="00653FD6" w:rsidRPr="00653FD6" w14:paraId="4B107582" w14:textId="77777777" w:rsidTr="003B00FF">
        <w:tc>
          <w:tcPr>
            <w:tcW w:w="9350" w:type="dxa"/>
          </w:tcPr>
          <w:p w14:paraId="58763D09" w14:textId="77777777" w:rsidR="00653FD6" w:rsidRPr="00653FD6" w:rsidRDefault="00653FD6" w:rsidP="00701EAA">
            <w:pPr>
              <w:jc w:val="both"/>
              <w:rPr>
                <w:lang w:val="en-US"/>
              </w:rPr>
            </w:pPr>
            <w:r w:rsidRPr="00653FD6">
              <w:rPr>
                <w:lang w:val="en-US"/>
              </w:rPr>
              <w:t>The home test kit includes the liquid biopsy test, a disposable blood lancet and a manual on how to carry out the test. First, a drop of blood is obtained with the blood lancet from a fingertip. The sample is introduced in the device by pressing the fingertip on a dedicated area of the test. The result can be read from the test window after a few minutes. There are no concerns for the reliability of the test when conducted by a lay person. (Context)</w:t>
            </w:r>
          </w:p>
        </w:tc>
      </w:tr>
    </w:tbl>
    <w:p w14:paraId="25CFC3CC" w14:textId="61B39814" w:rsidR="00653FD6" w:rsidRPr="00653FD6" w:rsidRDefault="00653FD6" w:rsidP="00701EAA">
      <w:pPr>
        <w:pStyle w:val="Heading2"/>
        <w:jc w:val="both"/>
        <w:rPr>
          <w:lang w:val="en-US"/>
        </w:rPr>
      </w:pPr>
      <w:bookmarkStart w:id="3" w:name="_Toc107481784"/>
      <w:r w:rsidRPr="00653FD6">
        <w:rPr>
          <w:lang w:val="en-US"/>
        </w:rPr>
        <w:lastRenderedPageBreak/>
        <w:t>Manager of the Public Health division of the Ministry of Health, Welfare and Sport</w:t>
      </w:r>
      <w:bookmarkEnd w:id="3"/>
      <w:r w:rsidRPr="00653FD6">
        <w:rPr>
          <w:lang w:val="en-US"/>
        </w:rPr>
        <w:t xml:space="preserve"> </w:t>
      </w:r>
    </w:p>
    <w:p w14:paraId="2E971CE3" w14:textId="77777777" w:rsidR="00653FD6" w:rsidRPr="00653FD6" w:rsidRDefault="00653FD6" w:rsidP="00701EAA">
      <w:pPr>
        <w:jc w:val="both"/>
        <w:rPr>
          <w:lang w:val="en-US"/>
        </w:rPr>
      </w:pPr>
      <w:r w:rsidRPr="00653FD6">
        <w:rPr>
          <w:lang w:val="en-US"/>
        </w:rPr>
        <w:t xml:space="preserve">As a manager of the Public Health division at the Ministry of Health, Welfare and Sport (VWS) you represent the political decision maker. You are responsible to take executive decisions of the division and present policy proposals to the Minister that promote the goals of your division. The overall goal is to promote the wellbeing of the population, prevent illness, and establish an adequate infrastructure to provide health care while minimizing socio-economic health differences. </w:t>
      </w:r>
    </w:p>
    <w:p w14:paraId="763BF7A5" w14:textId="77777777" w:rsidR="00653FD6" w:rsidRPr="00653FD6" w:rsidRDefault="00653FD6" w:rsidP="00701EAA">
      <w:pPr>
        <w:jc w:val="both"/>
        <w:rPr>
          <w:lang w:val="en-US"/>
        </w:rPr>
      </w:pPr>
      <w:r w:rsidRPr="00653FD6">
        <w:rPr>
          <w:lang w:val="en-US"/>
        </w:rPr>
        <w:t xml:space="preserve">You closely cooperate with the RIVM, general practitioners, local governments, insurance companies, and the Minister of VWS to ensure political and operational implementation of policies. On urgent matters regarding public health, healthcare research and public screening programs you are advised by the health council, an independent scientific advisory body. </w:t>
      </w:r>
    </w:p>
    <w:p w14:paraId="75986435" w14:textId="77777777" w:rsidR="00653FD6" w:rsidRPr="00653FD6" w:rsidRDefault="00653FD6" w:rsidP="00701EAA">
      <w:pPr>
        <w:jc w:val="both"/>
        <w:rPr>
          <w:lang w:val="en-US"/>
        </w:rPr>
      </w:pPr>
      <w:r w:rsidRPr="00653FD6">
        <w:rPr>
          <w:lang w:val="en-US"/>
        </w:rPr>
        <w:t xml:space="preserve">The expected rise of 32% of prostate cancer related deaths has caught the full attention of your department. Public screening is seen as one of the few ways to combat this rise. Self-testing has the risk of misinterpreting results, inducing anxiety, or not reporting results at all. This makes you skeptical about home-testing procedures. While on the other hand, home testing has shown to increase willingness of citizens to take a test, as showcased during the COVID-19 pandemic. </w:t>
      </w:r>
    </w:p>
    <w:p w14:paraId="72493B6A" w14:textId="77777777" w:rsidR="00653FD6" w:rsidRPr="00653FD6" w:rsidRDefault="00653FD6" w:rsidP="00701EAA">
      <w:pPr>
        <w:jc w:val="both"/>
        <w:rPr>
          <w:lang w:val="en-US"/>
        </w:rPr>
      </w:pPr>
      <w:r w:rsidRPr="00653FD6">
        <w:rPr>
          <w:i/>
          <w:iCs/>
          <w:lang w:val="en-US"/>
        </w:rPr>
        <w:t xml:space="preserve">Interests: </w:t>
      </w:r>
      <w:r w:rsidRPr="00653FD6">
        <w:rPr>
          <w:i/>
          <w:iCs/>
          <w:lang w:val="en-US"/>
        </w:rPr>
        <w:tab/>
      </w:r>
      <w:r w:rsidRPr="00653FD6">
        <w:rPr>
          <w:lang w:val="en-US"/>
        </w:rPr>
        <w:t>Being seen as a catalyst, establishing reliable health infrastructure, wide support of involved stakeholders.</w:t>
      </w:r>
    </w:p>
    <w:p w14:paraId="7E793C94" w14:textId="77777777" w:rsidR="00653FD6" w:rsidRPr="00653FD6" w:rsidRDefault="00653FD6" w:rsidP="00701EAA">
      <w:pPr>
        <w:jc w:val="both"/>
        <w:rPr>
          <w:lang w:val="en-US"/>
        </w:rPr>
      </w:pPr>
      <w:r w:rsidRPr="00653FD6">
        <w:rPr>
          <w:i/>
          <w:iCs/>
          <w:lang w:val="en-US"/>
        </w:rPr>
        <w:t>Irritated by:</w:t>
      </w:r>
      <w:r w:rsidRPr="00653FD6">
        <w:rPr>
          <w:lang w:val="en-US"/>
        </w:rPr>
        <w:t xml:space="preserve"> </w:t>
      </w:r>
      <w:r w:rsidRPr="00653FD6">
        <w:rPr>
          <w:lang w:val="en-US"/>
        </w:rPr>
        <w:tab/>
        <w:t>Plans that cause unrest among politicians, cost-ineffective projects, shifting and unclarity regarding interests of involved stakeholders, negative stance towards government involvement.</w:t>
      </w:r>
    </w:p>
    <w:p w14:paraId="0C15E956" w14:textId="77777777" w:rsidR="00653FD6" w:rsidRPr="00653FD6" w:rsidRDefault="00653FD6" w:rsidP="00701EAA">
      <w:pPr>
        <w:jc w:val="both"/>
        <w:rPr>
          <w:lang w:val="en-US"/>
        </w:rPr>
      </w:pPr>
      <w:r w:rsidRPr="00653FD6">
        <w:rPr>
          <w:i/>
          <w:iCs/>
          <w:lang w:val="en-US"/>
        </w:rPr>
        <w:t>Habits</w:t>
      </w:r>
      <w:r w:rsidRPr="00653FD6">
        <w:rPr>
          <w:lang w:val="en-US"/>
        </w:rPr>
        <w:t xml:space="preserve">: </w:t>
      </w:r>
      <w:r w:rsidRPr="00653FD6">
        <w:rPr>
          <w:lang w:val="en-US"/>
        </w:rPr>
        <w:tab/>
        <w:t>Aims for consensus but can play a political power game; tries to be nice to others but gets formal and stand-offish when irritated.</w:t>
      </w:r>
    </w:p>
    <w:tbl>
      <w:tblPr>
        <w:tblStyle w:val="TableGrid"/>
        <w:tblW w:w="0" w:type="auto"/>
        <w:tblCellMar>
          <w:top w:w="144" w:type="dxa"/>
          <w:bottom w:w="144" w:type="dxa"/>
        </w:tblCellMar>
        <w:tblLook w:val="04A0" w:firstRow="1" w:lastRow="0" w:firstColumn="1" w:lastColumn="0" w:noHBand="0" w:noVBand="1"/>
      </w:tblPr>
      <w:tblGrid>
        <w:gridCol w:w="9016"/>
      </w:tblGrid>
      <w:tr w:rsidR="00653FD6" w:rsidRPr="00653FD6" w14:paraId="439CF4BC" w14:textId="77777777" w:rsidTr="003B00FF">
        <w:tc>
          <w:tcPr>
            <w:tcW w:w="9350" w:type="dxa"/>
          </w:tcPr>
          <w:p w14:paraId="3FA54D8D" w14:textId="77777777" w:rsidR="00653FD6" w:rsidRPr="00653FD6" w:rsidRDefault="00653FD6" w:rsidP="00701EAA">
            <w:pPr>
              <w:jc w:val="both"/>
              <w:rPr>
                <w:b/>
                <w:bCs/>
                <w:lang w:val="en-US"/>
              </w:rPr>
            </w:pPr>
            <w:r w:rsidRPr="00C0093A">
              <w:rPr>
                <w:b/>
                <w:bCs/>
                <w:color w:val="0492C2"/>
                <w:lang w:val="en-US"/>
              </w:rPr>
              <w:t>Factsheet</w:t>
            </w:r>
          </w:p>
        </w:tc>
      </w:tr>
      <w:tr w:rsidR="00653FD6" w:rsidRPr="00653FD6" w14:paraId="14A9B675" w14:textId="77777777" w:rsidTr="003B00FF">
        <w:tc>
          <w:tcPr>
            <w:tcW w:w="9350" w:type="dxa"/>
          </w:tcPr>
          <w:p w14:paraId="7765BA51" w14:textId="77777777" w:rsidR="00653FD6" w:rsidRPr="00653FD6" w:rsidRDefault="00653FD6" w:rsidP="00701EAA">
            <w:pPr>
              <w:jc w:val="both"/>
              <w:rPr>
                <w:lang w:val="en-US"/>
              </w:rPr>
            </w:pPr>
            <w:r w:rsidRPr="00653FD6">
              <w:rPr>
                <w:lang w:val="en-US"/>
              </w:rPr>
              <w:t xml:space="preserve">In the case of the well-established screening program for cervical cancer, </w:t>
            </w:r>
            <w:proofErr w:type="gramStart"/>
            <w:r w:rsidRPr="00653FD6">
              <w:rPr>
                <w:lang w:val="en-US"/>
              </w:rPr>
              <w:t>the  program</w:t>
            </w:r>
            <w:proofErr w:type="gramEnd"/>
            <w:r w:rsidRPr="00653FD6">
              <w:rPr>
                <w:lang w:val="en-US"/>
              </w:rPr>
              <w:t xml:space="preserve"> has been based on a mixture of testing at the GPs office and home-testing.</w:t>
            </w:r>
            <w:r w:rsidRPr="00653FD6">
              <w:rPr>
                <w:vertAlign w:val="superscript"/>
                <w:lang w:val="en-US"/>
              </w:rPr>
              <w:footnoteReference w:id="2"/>
            </w:r>
            <w:r w:rsidRPr="00653FD6">
              <w:rPr>
                <w:lang w:val="en-US"/>
              </w:rPr>
              <w:t xml:space="preserve"> (Responsibility)</w:t>
            </w:r>
          </w:p>
        </w:tc>
      </w:tr>
      <w:tr w:rsidR="00653FD6" w:rsidRPr="00653FD6" w14:paraId="3F5751D3" w14:textId="77777777" w:rsidTr="003B00FF">
        <w:tc>
          <w:tcPr>
            <w:tcW w:w="9350" w:type="dxa"/>
          </w:tcPr>
          <w:p w14:paraId="4DC951E3" w14:textId="77777777" w:rsidR="00653FD6" w:rsidRPr="00653FD6" w:rsidRDefault="00653FD6" w:rsidP="00701EAA">
            <w:pPr>
              <w:jc w:val="both"/>
              <w:rPr>
                <w:lang w:val="en-US"/>
              </w:rPr>
            </w:pPr>
            <w:r w:rsidRPr="00653FD6">
              <w:rPr>
                <w:lang w:val="en-US"/>
              </w:rPr>
              <w:t>To aid the public commitment to the minimization of socio-economic health differences, there is a small budget available to increase accessibility of medical treatment that has proven to be effective. (Finance - accessibility)</w:t>
            </w:r>
          </w:p>
        </w:tc>
      </w:tr>
      <w:tr w:rsidR="00653FD6" w:rsidRPr="00653FD6" w14:paraId="33173F9B" w14:textId="77777777" w:rsidTr="003B00FF">
        <w:tc>
          <w:tcPr>
            <w:tcW w:w="9350" w:type="dxa"/>
          </w:tcPr>
          <w:p w14:paraId="13EAD5C2" w14:textId="77777777" w:rsidR="00653FD6" w:rsidRPr="00653FD6" w:rsidRDefault="00653FD6" w:rsidP="00701EAA">
            <w:pPr>
              <w:jc w:val="both"/>
              <w:rPr>
                <w:lang w:val="en-US"/>
              </w:rPr>
            </w:pPr>
            <w:r w:rsidRPr="00653FD6">
              <w:rPr>
                <w:lang w:val="en-US"/>
              </w:rPr>
              <w:t xml:space="preserve">Insurance companies have indicated willingness to contribute </w:t>
            </w:r>
            <w:proofErr w:type="gramStart"/>
            <w:r w:rsidRPr="00653FD6">
              <w:rPr>
                <w:lang w:val="en-US"/>
              </w:rPr>
              <w:t>financially, yet</w:t>
            </w:r>
            <w:proofErr w:type="gramEnd"/>
            <w:r w:rsidRPr="00653FD6">
              <w:rPr>
                <w:lang w:val="en-US"/>
              </w:rPr>
              <w:t xml:space="preserve"> indicate that the price of the test needs to drop by 40% for them to include full coverage of test costs. (Finance)</w:t>
            </w:r>
          </w:p>
        </w:tc>
      </w:tr>
      <w:tr w:rsidR="00653FD6" w:rsidRPr="00653FD6" w14:paraId="174E5C7C" w14:textId="77777777" w:rsidTr="003B00FF">
        <w:tc>
          <w:tcPr>
            <w:tcW w:w="9350" w:type="dxa"/>
          </w:tcPr>
          <w:p w14:paraId="1DEFE5C4" w14:textId="77777777" w:rsidR="00653FD6" w:rsidRPr="00653FD6" w:rsidRDefault="00653FD6" w:rsidP="00701EAA">
            <w:pPr>
              <w:jc w:val="both"/>
              <w:rPr>
                <w:lang w:val="en-US"/>
              </w:rPr>
            </w:pPr>
            <w:r w:rsidRPr="00653FD6">
              <w:rPr>
                <w:lang w:val="en-US"/>
              </w:rPr>
              <w:t xml:space="preserve">The health council assesses the risk and benefit of a screening program, based on the Criteria of Wilson and Jungner: 'All screening programs do harm; some do good as well, and, of these, some do </w:t>
            </w:r>
            <w:proofErr w:type="gramStart"/>
            <w:r w:rsidRPr="00653FD6">
              <w:rPr>
                <w:lang w:val="en-US"/>
              </w:rPr>
              <w:t>more good</w:t>
            </w:r>
            <w:proofErr w:type="gramEnd"/>
            <w:r w:rsidRPr="00653FD6">
              <w:rPr>
                <w:lang w:val="en-US"/>
              </w:rPr>
              <w:t xml:space="preserve"> than harm at reasonable cost.'</w:t>
            </w:r>
          </w:p>
        </w:tc>
      </w:tr>
    </w:tbl>
    <w:p w14:paraId="343EB114" w14:textId="77777777" w:rsidR="00653FD6" w:rsidRPr="00653FD6" w:rsidRDefault="00653FD6" w:rsidP="00701EAA">
      <w:pPr>
        <w:jc w:val="both"/>
        <w:rPr>
          <w:lang w:val="en-US"/>
        </w:rPr>
      </w:pPr>
    </w:p>
    <w:p w14:paraId="641C104C" w14:textId="77777777" w:rsidR="00653FD6" w:rsidRPr="00653FD6" w:rsidRDefault="00653FD6" w:rsidP="00701EAA">
      <w:pPr>
        <w:jc w:val="both"/>
        <w:rPr>
          <w:i/>
          <w:iCs/>
          <w:lang w:val="en-US"/>
        </w:rPr>
      </w:pPr>
      <w:r w:rsidRPr="00653FD6">
        <w:rPr>
          <w:i/>
          <w:iCs/>
          <w:lang w:val="en-US"/>
        </w:rPr>
        <w:br w:type="page"/>
      </w:r>
    </w:p>
    <w:p w14:paraId="23AA311E" w14:textId="13DA9231" w:rsidR="00653FD6" w:rsidRPr="00653FD6" w:rsidRDefault="00653FD6" w:rsidP="00701EAA">
      <w:pPr>
        <w:pStyle w:val="Heading2"/>
        <w:jc w:val="both"/>
        <w:rPr>
          <w:lang w:val="en-US"/>
        </w:rPr>
      </w:pPr>
      <w:bookmarkStart w:id="4" w:name="_Toc107481785"/>
      <w:r w:rsidRPr="00653FD6">
        <w:rPr>
          <w:lang w:val="en-US"/>
        </w:rPr>
        <w:lastRenderedPageBreak/>
        <w:t>Chairperson of the Royal Dutch Medical Association (KNMG)</w:t>
      </w:r>
      <w:bookmarkEnd w:id="4"/>
    </w:p>
    <w:p w14:paraId="532B08E4" w14:textId="77777777" w:rsidR="00653FD6" w:rsidRPr="00653FD6" w:rsidRDefault="00653FD6" w:rsidP="00701EAA">
      <w:pPr>
        <w:jc w:val="both"/>
        <w:rPr>
          <w:lang w:val="en-US"/>
        </w:rPr>
      </w:pPr>
      <w:r w:rsidRPr="00653FD6">
        <w:rPr>
          <w:lang w:val="en-US"/>
        </w:rPr>
        <w:t xml:space="preserve">As chair of the KNMG you are the spokesperson of the Royal Dutch Medical Association and responsible for promoting the field of medicine. The KNMG is the national lobbying organization for all doctors and medical students and has over a hundred employees. You regularly organize local meetups with the eight sectoral associations, the General Assembly, to discuss relevant topics.  </w:t>
      </w:r>
    </w:p>
    <w:p w14:paraId="3500E720" w14:textId="77777777" w:rsidR="00653FD6" w:rsidRPr="00653FD6" w:rsidRDefault="00653FD6" w:rsidP="00701EAA">
      <w:pPr>
        <w:jc w:val="both"/>
        <w:rPr>
          <w:lang w:val="en-US"/>
        </w:rPr>
      </w:pPr>
      <w:r w:rsidRPr="00653FD6">
        <w:rPr>
          <w:lang w:val="en-US"/>
        </w:rPr>
        <w:t xml:space="preserve">You are dedicated to </w:t>
      </w:r>
      <w:proofErr w:type="gramStart"/>
      <w:r w:rsidRPr="00653FD6">
        <w:rPr>
          <w:lang w:val="en-US"/>
        </w:rPr>
        <w:t>realize</w:t>
      </w:r>
      <w:proofErr w:type="gramEnd"/>
      <w:r w:rsidRPr="00653FD6">
        <w:rPr>
          <w:lang w:val="en-US"/>
        </w:rPr>
        <w:t xml:space="preserve"> high quality health care which enables citizens to be as healthy as possible. You have taken up this role to ensure that the voice of medical staff is heard. The association is critical of large-scale check-ups on diseases when the test is not extremely accurate and effective. </w:t>
      </w:r>
    </w:p>
    <w:p w14:paraId="7EAF775C" w14:textId="77777777" w:rsidR="00653FD6" w:rsidRPr="00653FD6" w:rsidRDefault="00653FD6" w:rsidP="00701EAA">
      <w:pPr>
        <w:jc w:val="both"/>
        <w:rPr>
          <w:lang w:val="en-US"/>
        </w:rPr>
      </w:pPr>
      <w:r w:rsidRPr="00653FD6">
        <w:rPr>
          <w:lang w:val="en-US"/>
        </w:rPr>
        <w:t xml:space="preserve">Aside from being critical on the effectiveness, you hold several operational concerns: Who will conduct the test? What are procedures for home-testing? What if people are unable to carry out the home-test themselves? Ultimately, you expect the introduction of a large-scale screening program to affect the capacity of health care services. If such a screening program is introduced, this additional pressure on the health care sector </w:t>
      </w:r>
      <w:proofErr w:type="gramStart"/>
      <w:r w:rsidRPr="00653FD6">
        <w:rPr>
          <w:lang w:val="en-US"/>
        </w:rPr>
        <w:t>has to</w:t>
      </w:r>
      <w:proofErr w:type="gramEnd"/>
      <w:r w:rsidRPr="00653FD6">
        <w:rPr>
          <w:lang w:val="en-US"/>
        </w:rPr>
        <w:t xml:space="preserve"> be taken into account.</w:t>
      </w:r>
    </w:p>
    <w:p w14:paraId="2C83023A" w14:textId="77777777" w:rsidR="00653FD6" w:rsidRPr="00653FD6" w:rsidRDefault="00653FD6" w:rsidP="00701EAA">
      <w:pPr>
        <w:jc w:val="both"/>
        <w:rPr>
          <w:lang w:val="en-US"/>
        </w:rPr>
      </w:pPr>
      <w:r w:rsidRPr="00653FD6">
        <w:rPr>
          <w:i/>
          <w:iCs/>
          <w:lang w:val="en-US"/>
        </w:rPr>
        <w:t xml:space="preserve">Interests: </w:t>
      </w:r>
      <w:r w:rsidRPr="00653FD6">
        <w:rPr>
          <w:i/>
          <w:iCs/>
          <w:lang w:val="en-US"/>
        </w:rPr>
        <w:tab/>
      </w:r>
      <w:r w:rsidRPr="00653FD6">
        <w:rPr>
          <w:lang w:val="en-US"/>
        </w:rPr>
        <w:t>Safe, accessible, effective forms of prevention, satisfaction of members, maintaining a reliable reputation.</w:t>
      </w:r>
    </w:p>
    <w:p w14:paraId="38F94403" w14:textId="77777777" w:rsidR="00653FD6" w:rsidRPr="00653FD6" w:rsidRDefault="00653FD6" w:rsidP="00701EAA">
      <w:pPr>
        <w:jc w:val="both"/>
        <w:rPr>
          <w:lang w:val="en-US"/>
        </w:rPr>
      </w:pPr>
      <w:r w:rsidRPr="00653FD6">
        <w:rPr>
          <w:i/>
          <w:iCs/>
          <w:lang w:val="en-US"/>
        </w:rPr>
        <w:t xml:space="preserve">Irritated by: </w:t>
      </w:r>
      <w:r w:rsidRPr="00653FD6">
        <w:rPr>
          <w:i/>
          <w:iCs/>
          <w:lang w:val="en-US"/>
        </w:rPr>
        <w:tab/>
      </w:r>
      <w:r w:rsidRPr="00653FD6">
        <w:rPr>
          <w:lang w:val="en-US"/>
        </w:rPr>
        <w:t>Negative attention for doctors, increasing procedural scrutiny, reducing significance of doctors in society.</w:t>
      </w:r>
    </w:p>
    <w:p w14:paraId="4DB2F1DE" w14:textId="77777777" w:rsidR="00653FD6" w:rsidRPr="00653FD6" w:rsidRDefault="00653FD6" w:rsidP="00701EAA">
      <w:pPr>
        <w:jc w:val="both"/>
        <w:rPr>
          <w:lang w:val="en-US"/>
        </w:rPr>
      </w:pPr>
      <w:r w:rsidRPr="00653FD6">
        <w:rPr>
          <w:i/>
          <w:iCs/>
          <w:lang w:val="en-US"/>
        </w:rPr>
        <w:t>Habits:</w:t>
      </w:r>
      <w:r w:rsidRPr="00653FD6">
        <w:rPr>
          <w:lang w:val="en-US"/>
        </w:rPr>
        <w:t xml:space="preserve"> </w:t>
      </w:r>
      <w:r w:rsidRPr="00653FD6">
        <w:rPr>
          <w:lang w:val="en-US"/>
        </w:rPr>
        <w:tab/>
        <w:t>Authoritative attitude, can make derogatory comments to others when irritated.</w:t>
      </w:r>
    </w:p>
    <w:tbl>
      <w:tblPr>
        <w:tblStyle w:val="TableGrid"/>
        <w:tblW w:w="0" w:type="auto"/>
        <w:tblCellMar>
          <w:top w:w="144" w:type="dxa"/>
          <w:bottom w:w="144" w:type="dxa"/>
        </w:tblCellMar>
        <w:tblLook w:val="04A0" w:firstRow="1" w:lastRow="0" w:firstColumn="1" w:lastColumn="0" w:noHBand="0" w:noVBand="1"/>
      </w:tblPr>
      <w:tblGrid>
        <w:gridCol w:w="9016"/>
      </w:tblGrid>
      <w:tr w:rsidR="00653FD6" w:rsidRPr="00653FD6" w14:paraId="4158D9B8" w14:textId="77777777" w:rsidTr="003B00FF">
        <w:tc>
          <w:tcPr>
            <w:tcW w:w="9350" w:type="dxa"/>
          </w:tcPr>
          <w:p w14:paraId="64F5B620" w14:textId="77777777" w:rsidR="00653FD6" w:rsidRPr="00653FD6" w:rsidRDefault="00653FD6" w:rsidP="00701EAA">
            <w:pPr>
              <w:jc w:val="both"/>
              <w:rPr>
                <w:b/>
                <w:bCs/>
                <w:lang w:val="en-US"/>
              </w:rPr>
            </w:pPr>
            <w:r w:rsidRPr="00C0093A">
              <w:rPr>
                <w:b/>
                <w:bCs/>
                <w:color w:val="0492C2"/>
                <w:lang w:val="en-US"/>
              </w:rPr>
              <w:t>Factsheet</w:t>
            </w:r>
          </w:p>
        </w:tc>
      </w:tr>
      <w:tr w:rsidR="00653FD6" w:rsidRPr="00653FD6" w14:paraId="454EB9D6" w14:textId="77777777" w:rsidTr="003B00FF">
        <w:tc>
          <w:tcPr>
            <w:tcW w:w="9350" w:type="dxa"/>
          </w:tcPr>
          <w:p w14:paraId="08A5377F" w14:textId="77777777" w:rsidR="00653FD6" w:rsidRPr="00653FD6" w:rsidRDefault="00653FD6" w:rsidP="00701EAA">
            <w:pPr>
              <w:jc w:val="both"/>
              <w:rPr>
                <w:lang w:val="en-US"/>
              </w:rPr>
            </w:pPr>
            <w:r w:rsidRPr="00653FD6">
              <w:rPr>
                <w:lang w:val="en-US"/>
              </w:rPr>
              <w:t>General practitioners have reported difficulties comprehending the descriptions of self-test procedures for COVID-19 among elderly. (Accessibility)</w:t>
            </w:r>
          </w:p>
        </w:tc>
      </w:tr>
      <w:tr w:rsidR="00653FD6" w:rsidRPr="00653FD6" w14:paraId="336AA071" w14:textId="77777777" w:rsidTr="003B00FF">
        <w:tc>
          <w:tcPr>
            <w:tcW w:w="9350" w:type="dxa"/>
          </w:tcPr>
          <w:p w14:paraId="783C1125" w14:textId="77777777" w:rsidR="00653FD6" w:rsidRPr="00653FD6" w:rsidRDefault="00653FD6" w:rsidP="00701EAA">
            <w:pPr>
              <w:jc w:val="both"/>
              <w:rPr>
                <w:lang w:val="en-US"/>
              </w:rPr>
            </w:pPr>
            <w:r w:rsidRPr="00653FD6">
              <w:rPr>
                <w:lang w:val="en-US"/>
              </w:rPr>
              <w:t>Member organizations have showed large interest in the liquid biopsy test if the accuracy of the test remains as high as indicated in the early trials after scaling up production. (Reliability)</w:t>
            </w:r>
          </w:p>
        </w:tc>
      </w:tr>
      <w:tr w:rsidR="00653FD6" w:rsidRPr="00653FD6" w14:paraId="5834BCBD" w14:textId="77777777" w:rsidTr="003B00FF">
        <w:tc>
          <w:tcPr>
            <w:tcW w:w="9350" w:type="dxa"/>
          </w:tcPr>
          <w:p w14:paraId="1C99ED63" w14:textId="77777777" w:rsidR="00653FD6" w:rsidRPr="00653FD6" w:rsidRDefault="00653FD6" w:rsidP="00701EAA">
            <w:pPr>
              <w:jc w:val="both"/>
              <w:rPr>
                <w:lang w:val="en-US"/>
              </w:rPr>
            </w:pPr>
            <w:r w:rsidRPr="00653FD6">
              <w:rPr>
                <w:lang w:val="en-US"/>
              </w:rPr>
              <w:t>Member organizations are worried about whether individuals will report the outcomes of the self-tests to their general practitioner and the subsequent ability of the General Practitioner to ensure the health of his/her patients. (Responsibility)</w:t>
            </w:r>
          </w:p>
        </w:tc>
      </w:tr>
      <w:tr w:rsidR="00653FD6" w:rsidRPr="00653FD6" w14:paraId="0CEFB439" w14:textId="77777777" w:rsidTr="003B00FF">
        <w:tc>
          <w:tcPr>
            <w:tcW w:w="9350" w:type="dxa"/>
          </w:tcPr>
          <w:p w14:paraId="7A398D53" w14:textId="77777777" w:rsidR="00653FD6" w:rsidRPr="00653FD6" w:rsidRDefault="00653FD6" w:rsidP="00701EAA">
            <w:pPr>
              <w:jc w:val="both"/>
              <w:rPr>
                <w:lang w:val="en-US"/>
              </w:rPr>
            </w:pPr>
            <w:r w:rsidRPr="00653FD6">
              <w:rPr>
                <w:lang w:val="en-US"/>
              </w:rPr>
              <w:t>Member organizations have expressed worries about the ability of individuals to conduct a self-test on their own in which blood is required. Many people have a fear of blood, which is a frequent problem doctors must deal with. (Accessibility)</w:t>
            </w:r>
          </w:p>
        </w:tc>
      </w:tr>
      <w:tr w:rsidR="00653FD6" w:rsidRPr="00653FD6" w14:paraId="05CFAE79" w14:textId="77777777" w:rsidTr="003B00FF">
        <w:tc>
          <w:tcPr>
            <w:tcW w:w="9350" w:type="dxa"/>
          </w:tcPr>
          <w:p w14:paraId="62E1A6FA" w14:textId="77777777" w:rsidR="00653FD6" w:rsidRPr="00653FD6" w:rsidRDefault="00653FD6" w:rsidP="00701EAA">
            <w:pPr>
              <w:jc w:val="both"/>
              <w:rPr>
                <w:lang w:val="en-US"/>
              </w:rPr>
            </w:pPr>
            <w:r w:rsidRPr="00653FD6">
              <w:rPr>
                <w:lang w:val="en-US"/>
              </w:rPr>
              <w:t>Men who are diagnosed with a benign form of prostate cancer are directed to a monitoring program coordinated by hospitals autonomously. (Responsibility)</w:t>
            </w:r>
          </w:p>
        </w:tc>
      </w:tr>
    </w:tbl>
    <w:p w14:paraId="0B650FC8" w14:textId="77777777" w:rsidR="00653FD6" w:rsidRPr="00653FD6" w:rsidRDefault="00653FD6" w:rsidP="00701EAA">
      <w:pPr>
        <w:jc w:val="both"/>
        <w:rPr>
          <w:i/>
          <w:iCs/>
          <w:lang w:val="en-US"/>
        </w:rPr>
      </w:pPr>
      <w:r w:rsidRPr="00653FD6">
        <w:rPr>
          <w:i/>
          <w:iCs/>
          <w:lang w:val="en-US"/>
        </w:rPr>
        <w:br w:type="page"/>
      </w:r>
    </w:p>
    <w:p w14:paraId="4E499674" w14:textId="246B6C3D" w:rsidR="00653FD6" w:rsidRDefault="00653FD6" w:rsidP="00701EAA">
      <w:pPr>
        <w:pStyle w:val="Heading2"/>
        <w:jc w:val="both"/>
        <w:rPr>
          <w:lang w:val="en-US"/>
        </w:rPr>
      </w:pPr>
      <w:bookmarkStart w:id="5" w:name="_Toc107481786"/>
      <w:r w:rsidRPr="00653FD6">
        <w:rPr>
          <w:lang w:val="en-US"/>
        </w:rPr>
        <w:lastRenderedPageBreak/>
        <w:t>Chairperson of the Prostate Cancer Foundation</w:t>
      </w:r>
      <w:bookmarkEnd w:id="5"/>
      <w:r w:rsidRPr="00653FD6">
        <w:rPr>
          <w:lang w:val="en-US"/>
        </w:rPr>
        <w:t xml:space="preserve"> </w:t>
      </w:r>
    </w:p>
    <w:p w14:paraId="106077B0" w14:textId="39D227B1" w:rsidR="00653FD6" w:rsidRPr="00653FD6" w:rsidRDefault="00653FD6" w:rsidP="00701EAA">
      <w:pPr>
        <w:jc w:val="both"/>
        <w:rPr>
          <w:lang w:val="en-US"/>
        </w:rPr>
      </w:pPr>
      <w:r w:rsidRPr="00653FD6">
        <w:rPr>
          <w:lang w:val="en-US"/>
        </w:rPr>
        <w:t xml:space="preserve">As the chairperson of the Prostate Cancer Foundation, you are the main voice for men who have, had, or passed away due to prostate cancer. Your foundation actively supports men who have prostate cancer, runs information campaigns, and promotes interests of men with prostate cancer in local and national media. </w:t>
      </w:r>
    </w:p>
    <w:p w14:paraId="5FDC5887" w14:textId="77777777" w:rsidR="00653FD6" w:rsidRPr="00653FD6" w:rsidRDefault="00653FD6" w:rsidP="00701EAA">
      <w:pPr>
        <w:jc w:val="both"/>
        <w:rPr>
          <w:lang w:val="en-US"/>
        </w:rPr>
      </w:pPr>
      <w:r w:rsidRPr="00653FD6">
        <w:rPr>
          <w:lang w:val="en-US"/>
        </w:rPr>
        <w:t xml:space="preserve">Early detection of cancer is high on the priority list of the foundation, and you make a continuous effort to inform men about the possibility of taking a PSA-test at the general practitioner office – currently the state-of-the-art test for prostate cancer although with a relatively low reliability. You find the individual choice for an early test extremely important since there exists a trade-off between the early detection of cancer and the loss of ‘quality of life’. The loss of quality of life </w:t>
      </w:r>
      <w:proofErr w:type="gramStart"/>
      <w:r w:rsidRPr="00653FD6">
        <w:rPr>
          <w:lang w:val="en-US"/>
        </w:rPr>
        <w:t>is considered to be</w:t>
      </w:r>
      <w:proofErr w:type="gramEnd"/>
      <w:r w:rsidRPr="00653FD6">
        <w:rPr>
          <w:lang w:val="en-US"/>
        </w:rPr>
        <w:t xml:space="preserve"> the adverse health effects of the related treatment and the anxiety that can be caused by the diagnosis with prostate cancer without being actively treated against it.</w:t>
      </w:r>
      <w:r w:rsidRPr="00653FD6">
        <w:rPr>
          <w:vertAlign w:val="superscript"/>
          <w:lang w:val="nl-NL"/>
        </w:rPr>
        <w:footnoteReference w:id="3"/>
      </w:r>
      <w:r w:rsidRPr="00653FD6">
        <w:rPr>
          <w:lang w:val="en-US"/>
        </w:rPr>
        <w:t xml:space="preserve"> </w:t>
      </w:r>
    </w:p>
    <w:p w14:paraId="233D18B9" w14:textId="77777777" w:rsidR="00653FD6" w:rsidRPr="00653FD6" w:rsidRDefault="00653FD6" w:rsidP="00701EAA">
      <w:pPr>
        <w:jc w:val="both"/>
        <w:rPr>
          <w:lang w:val="en-US"/>
        </w:rPr>
      </w:pPr>
      <w:r w:rsidRPr="00653FD6">
        <w:rPr>
          <w:lang w:val="en-US"/>
        </w:rPr>
        <w:t>It is important to your association that early detection is improved. However, you are weary of false positive diagnosis and possible over-treatment since that unnecessarily decreases the quality of life of those involved. You would welcome an effort to support those who want to take a test and make liquid biopsy home tests widely available.</w:t>
      </w:r>
    </w:p>
    <w:p w14:paraId="79EA3756" w14:textId="77777777" w:rsidR="00653FD6" w:rsidRPr="00653FD6" w:rsidRDefault="00653FD6" w:rsidP="00701EAA">
      <w:pPr>
        <w:jc w:val="both"/>
        <w:rPr>
          <w:lang w:val="en-US"/>
        </w:rPr>
      </w:pPr>
      <w:r w:rsidRPr="00653FD6">
        <w:rPr>
          <w:i/>
          <w:iCs/>
          <w:lang w:val="en-US"/>
        </w:rPr>
        <w:t xml:space="preserve">Interests: </w:t>
      </w:r>
      <w:r w:rsidRPr="00653FD6">
        <w:rPr>
          <w:i/>
          <w:iCs/>
          <w:lang w:val="en-US"/>
        </w:rPr>
        <w:tab/>
      </w:r>
      <w:r w:rsidRPr="00653FD6">
        <w:rPr>
          <w:lang w:val="en-US"/>
        </w:rPr>
        <w:t>Promoting early diagnosis;</w:t>
      </w:r>
      <w:r w:rsidRPr="00653FD6">
        <w:rPr>
          <w:i/>
          <w:iCs/>
          <w:lang w:val="en-US"/>
        </w:rPr>
        <w:t xml:space="preserve"> </w:t>
      </w:r>
      <w:r w:rsidRPr="00653FD6">
        <w:rPr>
          <w:lang w:val="en-US"/>
        </w:rPr>
        <w:t xml:space="preserve">being a voice for every patient; reliable, </w:t>
      </w:r>
      <w:proofErr w:type="gramStart"/>
      <w:r w:rsidRPr="00653FD6">
        <w:rPr>
          <w:lang w:val="en-US"/>
        </w:rPr>
        <w:t>accessible</w:t>
      </w:r>
      <w:proofErr w:type="gramEnd"/>
      <w:r w:rsidRPr="00653FD6">
        <w:rPr>
          <w:lang w:val="en-US"/>
        </w:rPr>
        <w:t xml:space="preserve"> and affordable screening. </w:t>
      </w:r>
    </w:p>
    <w:p w14:paraId="2959DF0C" w14:textId="77777777" w:rsidR="00653FD6" w:rsidRPr="00653FD6" w:rsidRDefault="00653FD6" w:rsidP="00701EAA">
      <w:pPr>
        <w:jc w:val="both"/>
        <w:rPr>
          <w:lang w:val="en-US"/>
        </w:rPr>
      </w:pPr>
      <w:r w:rsidRPr="00653FD6">
        <w:rPr>
          <w:i/>
          <w:iCs/>
          <w:lang w:val="en-US"/>
        </w:rPr>
        <w:t xml:space="preserve">Irritated by: </w:t>
      </w:r>
      <w:r w:rsidRPr="00653FD6">
        <w:rPr>
          <w:i/>
          <w:iCs/>
          <w:lang w:val="en-US"/>
        </w:rPr>
        <w:tab/>
      </w:r>
      <w:r w:rsidRPr="00653FD6">
        <w:rPr>
          <w:lang w:val="en-US"/>
        </w:rPr>
        <w:t>Disregard of impact on the patient, unclarity about effectiveness of available tests, limited or incorrect information about technology.</w:t>
      </w:r>
    </w:p>
    <w:p w14:paraId="77CE8C20" w14:textId="77777777" w:rsidR="00653FD6" w:rsidRPr="00653FD6" w:rsidRDefault="00653FD6" w:rsidP="00701EAA">
      <w:pPr>
        <w:jc w:val="both"/>
        <w:rPr>
          <w:lang w:val="en-US"/>
        </w:rPr>
      </w:pPr>
      <w:r w:rsidRPr="00653FD6">
        <w:rPr>
          <w:i/>
          <w:iCs/>
          <w:lang w:val="en-US"/>
        </w:rPr>
        <w:t>Habits:</w:t>
      </w:r>
      <w:r w:rsidRPr="00653FD6">
        <w:rPr>
          <w:lang w:val="en-US"/>
        </w:rPr>
        <w:t xml:space="preserve"> </w:t>
      </w:r>
      <w:r w:rsidRPr="00653FD6">
        <w:rPr>
          <w:lang w:val="en-US"/>
        </w:rPr>
        <w:tab/>
        <w:t>Constructivist attitude, not afraid to speak up, can be slightly activistic. Gets agitated when being marginalized</w:t>
      </w:r>
      <w:r w:rsidRPr="00653FD6">
        <w:rPr>
          <w:i/>
          <w:iCs/>
          <w:lang w:val="en-US"/>
        </w:rPr>
        <w:t>.</w:t>
      </w:r>
    </w:p>
    <w:tbl>
      <w:tblPr>
        <w:tblStyle w:val="TableGrid"/>
        <w:tblW w:w="0" w:type="auto"/>
        <w:tblCellMar>
          <w:top w:w="144" w:type="dxa"/>
          <w:bottom w:w="144" w:type="dxa"/>
        </w:tblCellMar>
        <w:tblLook w:val="04A0" w:firstRow="1" w:lastRow="0" w:firstColumn="1" w:lastColumn="0" w:noHBand="0" w:noVBand="1"/>
      </w:tblPr>
      <w:tblGrid>
        <w:gridCol w:w="9016"/>
      </w:tblGrid>
      <w:tr w:rsidR="00653FD6" w:rsidRPr="00653FD6" w14:paraId="13568F7E" w14:textId="77777777" w:rsidTr="003B00FF">
        <w:tc>
          <w:tcPr>
            <w:tcW w:w="9350" w:type="dxa"/>
          </w:tcPr>
          <w:p w14:paraId="49E28D61" w14:textId="77777777" w:rsidR="00653FD6" w:rsidRPr="00653FD6" w:rsidRDefault="00653FD6" w:rsidP="00701EAA">
            <w:pPr>
              <w:jc w:val="both"/>
              <w:rPr>
                <w:b/>
                <w:bCs/>
                <w:lang w:val="en-US"/>
              </w:rPr>
            </w:pPr>
            <w:r w:rsidRPr="00C0093A">
              <w:rPr>
                <w:b/>
                <w:bCs/>
                <w:color w:val="0492C2"/>
                <w:lang w:val="en-US"/>
              </w:rPr>
              <w:t>Factsheet</w:t>
            </w:r>
          </w:p>
        </w:tc>
      </w:tr>
      <w:tr w:rsidR="00653FD6" w:rsidRPr="00653FD6" w14:paraId="6EC65EF1" w14:textId="77777777" w:rsidTr="003B00FF">
        <w:tc>
          <w:tcPr>
            <w:tcW w:w="9350" w:type="dxa"/>
          </w:tcPr>
          <w:p w14:paraId="7ACB92A9" w14:textId="77777777" w:rsidR="00653FD6" w:rsidRPr="00653FD6" w:rsidRDefault="00653FD6" w:rsidP="00701EAA">
            <w:pPr>
              <w:jc w:val="both"/>
              <w:rPr>
                <w:lang w:val="en-US"/>
              </w:rPr>
            </w:pPr>
            <w:r w:rsidRPr="00653FD6">
              <w:rPr>
                <w:lang w:val="en-US"/>
              </w:rPr>
              <w:t>A European study found a lower risk of death from prostate cancer for men who underwent early screening (done about once every 4 years). The researchers estimated that about 781 men would need to be screened (and 27 cancers detected) to prevent one death from prostate cancer.</w:t>
            </w:r>
            <w:r w:rsidRPr="00653FD6">
              <w:rPr>
                <w:vertAlign w:val="superscript"/>
                <w:lang w:val="en-US"/>
              </w:rPr>
              <w:footnoteReference w:id="4"/>
            </w:r>
            <w:r w:rsidRPr="00653FD6">
              <w:rPr>
                <w:lang w:val="en-US"/>
              </w:rPr>
              <w:t xml:space="preserve"> (Large scale impact)</w:t>
            </w:r>
          </w:p>
        </w:tc>
      </w:tr>
      <w:tr w:rsidR="00653FD6" w:rsidRPr="00653FD6" w14:paraId="55CB50FB" w14:textId="77777777" w:rsidTr="003B00FF">
        <w:tc>
          <w:tcPr>
            <w:tcW w:w="9350" w:type="dxa"/>
          </w:tcPr>
          <w:p w14:paraId="4B354600" w14:textId="77777777" w:rsidR="00653FD6" w:rsidRPr="00653FD6" w:rsidRDefault="00653FD6" w:rsidP="00701EAA">
            <w:pPr>
              <w:jc w:val="both"/>
              <w:rPr>
                <w:lang w:val="en-US"/>
              </w:rPr>
            </w:pPr>
            <w:r w:rsidRPr="00653FD6">
              <w:rPr>
                <w:lang w:val="en-US"/>
              </w:rPr>
              <w:t>A recent workgroup of the foundation has indicated that a low threshold test on prostate cancer is important for men to have themselves tested. They have indicated the fact that these tests are not pro-actively offered to men over 55 as a reason for the limited testing that currently takes place. (Accessibility)</w:t>
            </w:r>
          </w:p>
        </w:tc>
      </w:tr>
      <w:tr w:rsidR="00653FD6" w:rsidRPr="00653FD6" w14:paraId="20712658" w14:textId="77777777" w:rsidTr="003B00FF">
        <w:tc>
          <w:tcPr>
            <w:tcW w:w="9350" w:type="dxa"/>
          </w:tcPr>
          <w:p w14:paraId="73EE84FF" w14:textId="77777777" w:rsidR="00653FD6" w:rsidRPr="00653FD6" w:rsidRDefault="00653FD6" w:rsidP="00701EAA">
            <w:pPr>
              <w:jc w:val="both"/>
              <w:rPr>
                <w:lang w:val="en-US"/>
              </w:rPr>
            </w:pPr>
            <w:r w:rsidRPr="00653FD6">
              <w:rPr>
                <w:lang w:val="en-US"/>
              </w:rPr>
              <w:t>Men who are diagnosed with a benign form of prostate cancer are directed to a monitoring program coordinated by hospitals separately. Several men have indicated the stress that this induces. “A subject (N1) on regular testing: “</w:t>
            </w:r>
            <w:proofErr w:type="gramStart"/>
            <w:r w:rsidRPr="00653FD6">
              <w:rPr>
                <w:lang w:val="en-US"/>
              </w:rPr>
              <w:t>It’s</w:t>
            </w:r>
            <w:proofErr w:type="gramEnd"/>
            <w:r w:rsidRPr="00653FD6">
              <w:rPr>
                <w:lang w:val="en-US"/>
              </w:rPr>
              <w:t xml:space="preserve"> not that I don’t want to go there, I know I have to go, and I’m going. But it does create some anxiety because of the uncertainty, yeah there is some of </w:t>
            </w:r>
            <w:proofErr w:type="gramStart"/>
            <w:r w:rsidRPr="00653FD6">
              <w:rPr>
                <w:lang w:val="en-US"/>
              </w:rPr>
              <w:t>that definitely</w:t>
            </w:r>
            <w:proofErr w:type="gramEnd"/>
            <w:r w:rsidRPr="00653FD6">
              <w:rPr>
                <w:lang w:val="en-US"/>
              </w:rPr>
              <w:t xml:space="preserve">. </w:t>
            </w:r>
            <w:proofErr w:type="gramStart"/>
            <w:r w:rsidRPr="00653FD6">
              <w:rPr>
                <w:lang w:val="en-US"/>
              </w:rPr>
              <w:t>I’m</w:t>
            </w:r>
            <w:proofErr w:type="gramEnd"/>
            <w:r w:rsidRPr="00653FD6">
              <w:rPr>
                <w:lang w:val="en-US"/>
              </w:rPr>
              <w:t xml:space="preserve"> sure it can’t be avoided actually.”</w:t>
            </w:r>
            <w:r w:rsidRPr="00653FD6">
              <w:rPr>
                <w:vertAlign w:val="superscript"/>
                <w:lang w:val="en-US"/>
              </w:rPr>
              <w:t>10</w:t>
            </w:r>
            <w:r w:rsidRPr="00653FD6">
              <w:rPr>
                <w:lang w:val="en-US"/>
              </w:rPr>
              <w:t xml:space="preserve"> (Responsibility - impact)</w:t>
            </w:r>
          </w:p>
        </w:tc>
      </w:tr>
    </w:tbl>
    <w:p w14:paraId="2FD8D39D" w14:textId="4EEFC1B0" w:rsidR="00701EAA" w:rsidRDefault="00701EAA" w:rsidP="00701EAA">
      <w:pPr>
        <w:jc w:val="both"/>
        <w:rPr>
          <w:i/>
          <w:iCs/>
          <w:lang w:val="en-US"/>
        </w:rPr>
      </w:pPr>
    </w:p>
    <w:p w14:paraId="5EE659EC" w14:textId="77777777" w:rsidR="00701EAA" w:rsidRDefault="00701EAA">
      <w:pPr>
        <w:rPr>
          <w:i/>
          <w:iCs/>
          <w:lang w:val="en-US"/>
        </w:rPr>
      </w:pPr>
      <w:r>
        <w:rPr>
          <w:i/>
          <w:iCs/>
          <w:lang w:val="en-US"/>
        </w:rPr>
        <w:br w:type="page"/>
      </w:r>
    </w:p>
    <w:p w14:paraId="6D73A786" w14:textId="1E959F11" w:rsidR="00653FD6" w:rsidRPr="00653FD6" w:rsidRDefault="00653FD6" w:rsidP="00701EAA">
      <w:pPr>
        <w:pStyle w:val="Heading2"/>
        <w:jc w:val="both"/>
        <w:rPr>
          <w:lang w:val="en-US"/>
        </w:rPr>
      </w:pPr>
      <w:bookmarkStart w:id="6" w:name="_Toc107481787"/>
      <w:r w:rsidRPr="00653FD6">
        <w:rPr>
          <w:lang w:val="en-US"/>
        </w:rPr>
        <w:lastRenderedPageBreak/>
        <w:t>Manager of the Center for Population Screening</w:t>
      </w:r>
      <w:bookmarkEnd w:id="6"/>
      <w:r w:rsidRPr="00653FD6">
        <w:rPr>
          <w:lang w:val="en-US"/>
        </w:rPr>
        <w:t xml:space="preserve"> </w:t>
      </w:r>
    </w:p>
    <w:p w14:paraId="08EE9F4B" w14:textId="77777777" w:rsidR="00653FD6" w:rsidRPr="00653FD6" w:rsidRDefault="00653FD6" w:rsidP="00701EAA">
      <w:pPr>
        <w:jc w:val="both"/>
        <w:rPr>
          <w:lang w:val="en-US"/>
        </w:rPr>
      </w:pPr>
      <w:r w:rsidRPr="00653FD6">
        <w:rPr>
          <w:lang w:val="en-US"/>
        </w:rPr>
        <w:t>As manager of the Center for Population Screening you are part of the RIVM and an important advisor to the Ministry of Health, Welfare, and Sports regarding the operability of a potential public screening program.</w:t>
      </w:r>
      <w:r w:rsidRPr="00653FD6">
        <w:rPr>
          <w:vertAlign w:val="superscript"/>
          <w:lang w:val="en-US"/>
        </w:rPr>
        <w:footnoteReference w:id="5"/>
      </w:r>
      <w:r w:rsidRPr="00653FD6">
        <w:rPr>
          <w:lang w:val="en-US"/>
        </w:rPr>
        <w:t xml:space="preserve"> It is the task of the RIVM to research how a program can be implemented and, at a later stage, to implement the program. Your unit coordinates the collective effort of all involved stakeholders to successfully provide a public screening program. </w:t>
      </w:r>
    </w:p>
    <w:p w14:paraId="4561AB08" w14:textId="77777777" w:rsidR="00653FD6" w:rsidRPr="00653FD6" w:rsidRDefault="00653FD6" w:rsidP="00701EAA">
      <w:pPr>
        <w:jc w:val="both"/>
        <w:rPr>
          <w:lang w:val="en-US"/>
        </w:rPr>
      </w:pPr>
      <w:r w:rsidRPr="00653FD6">
        <w:rPr>
          <w:lang w:val="en-US"/>
        </w:rPr>
        <w:t>The goal of your unit is to improve public health through high quality, accessible and affordable public screening programs. High quality in your eyes means an effective, public request-driven, safely standardized, and innovative public screening program. Accessibility implies a local presence, timely execution, and free choice for those involved whereas affordability requires oversight of involved costs and a (cost-)effective implementation.</w:t>
      </w:r>
    </w:p>
    <w:p w14:paraId="4EEB20E1" w14:textId="77777777" w:rsidR="00653FD6" w:rsidRPr="00653FD6" w:rsidRDefault="00653FD6" w:rsidP="00701EAA">
      <w:pPr>
        <w:jc w:val="both"/>
        <w:rPr>
          <w:lang w:val="en-US"/>
        </w:rPr>
      </w:pPr>
      <w:r w:rsidRPr="00653FD6">
        <w:rPr>
          <w:lang w:val="en-US"/>
        </w:rPr>
        <w:t xml:space="preserve">You are mostly concerned about the safety and the environmental impact of the wide dissemination of </w:t>
      </w:r>
      <w:proofErr w:type="gramStart"/>
      <w:r w:rsidRPr="00653FD6">
        <w:rPr>
          <w:lang w:val="en-US"/>
        </w:rPr>
        <w:t>a large number of</w:t>
      </w:r>
      <w:proofErr w:type="gramEnd"/>
      <w:r w:rsidRPr="00653FD6">
        <w:rPr>
          <w:lang w:val="en-US"/>
        </w:rPr>
        <w:t xml:space="preserve"> tests among the population, the safety of the test itself, and the establishment of a safe and reliable test environment by the test subject. Another important requirement is that the screening program must be implemented in accordance with EU and national law and regulations related to </w:t>
      </w:r>
      <w:proofErr w:type="gramStart"/>
      <w:r w:rsidRPr="00653FD6">
        <w:rPr>
          <w:lang w:val="en-US"/>
        </w:rPr>
        <w:t>e.g.</w:t>
      </w:r>
      <w:proofErr w:type="gramEnd"/>
      <w:r w:rsidRPr="00653FD6">
        <w:rPr>
          <w:lang w:val="en-US"/>
        </w:rPr>
        <w:t xml:space="preserve"> procurement, privacy, data protection, medical devices.</w:t>
      </w:r>
    </w:p>
    <w:p w14:paraId="2D5942D0" w14:textId="77777777" w:rsidR="00653FD6" w:rsidRPr="00653FD6" w:rsidRDefault="00653FD6" w:rsidP="00701EAA">
      <w:pPr>
        <w:jc w:val="both"/>
        <w:rPr>
          <w:lang w:val="en-US"/>
        </w:rPr>
      </w:pPr>
      <w:r w:rsidRPr="00653FD6">
        <w:rPr>
          <w:i/>
          <w:iCs/>
          <w:lang w:val="en-US"/>
        </w:rPr>
        <w:t xml:space="preserve">Interests: </w:t>
      </w:r>
      <w:r w:rsidRPr="00653FD6">
        <w:rPr>
          <w:i/>
          <w:iCs/>
          <w:lang w:val="en-US"/>
        </w:rPr>
        <w:tab/>
      </w:r>
      <w:r w:rsidRPr="00653FD6">
        <w:rPr>
          <w:lang w:val="en-US"/>
        </w:rPr>
        <w:t>Maintaining the reputation as being highly reliable, independent, and legitimate in the eye of the public; feasibility of screening programs.</w:t>
      </w:r>
    </w:p>
    <w:p w14:paraId="5464EEB1" w14:textId="77777777" w:rsidR="00653FD6" w:rsidRPr="00653FD6" w:rsidRDefault="00653FD6" w:rsidP="00701EAA">
      <w:pPr>
        <w:jc w:val="both"/>
        <w:rPr>
          <w:lang w:val="en-US"/>
        </w:rPr>
      </w:pPr>
      <w:r w:rsidRPr="00653FD6">
        <w:rPr>
          <w:i/>
          <w:iCs/>
          <w:lang w:val="en-US"/>
        </w:rPr>
        <w:t xml:space="preserve">Irritated by:  </w:t>
      </w:r>
      <w:r w:rsidRPr="00653FD6">
        <w:rPr>
          <w:lang w:val="en-US"/>
        </w:rPr>
        <w:t>Cutting corners, high uncertainty, ignoring environmental impact and safety of technology.</w:t>
      </w:r>
    </w:p>
    <w:p w14:paraId="3F25E0EE" w14:textId="77777777" w:rsidR="00653FD6" w:rsidRPr="00653FD6" w:rsidRDefault="00653FD6" w:rsidP="00701EAA">
      <w:pPr>
        <w:jc w:val="both"/>
        <w:rPr>
          <w:lang w:val="en-US"/>
        </w:rPr>
      </w:pPr>
      <w:r w:rsidRPr="00653FD6">
        <w:rPr>
          <w:i/>
          <w:iCs/>
          <w:lang w:val="en-US"/>
        </w:rPr>
        <w:t xml:space="preserve">Habits: </w:t>
      </w:r>
      <w:r w:rsidRPr="00653FD6">
        <w:rPr>
          <w:i/>
          <w:iCs/>
          <w:lang w:val="en-US"/>
        </w:rPr>
        <w:tab/>
      </w:r>
      <w:r w:rsidRPr="00653FD6">
        <w:rPr>
          <w:lang w:val="en-US"/>
        </w:rPr>
        <w:t>Procedure focused, sticks to role, insistent on concerns, hard to convince, plays with glasses or pen when irritated.</w:t>
      </w:r>
    </w:p>
    <w:tbl>
      <w:tblPr>
        <w:tblStyle w:val="TableGrid"/>
        <w:tblW w:w="0" w:type="auto"/>
        <w:tblCellMar>
          <w:top w:w="144" w:type="dxa"/>
          <w:bottom w:w="144" w:type="dxa"/>
        </w:tblCellMar>
        <w:tblLook w:val="04A0" w:firstRow="1" w:lastRow="0" w:firstColumn="1" w:lastColumn="0" w:noHBand="0" w:noVBand="1"/>
      </w:tblPr>
      <w:tblGrid>
        <w:gridCol w:w="9016"/>
      </w:tblGrid>
      <w:tr w:rsidR="00653FD6" w:rsidRPr="00653FD6" w14:paraId="5A19D365" w14:textId="77777777" w:rsidTr="003B00FF">
        <w:tc>
          <w:tcPr>
            <w:tcW w:w="9350" w:type="dxa"/>
          </w:tcPr>
          <w:p w14:paraId="2B32E221" w14:textId="77777777" w:rsidR="00653FD6" w:rsidRPr="00653FD6" w:rsidRDefault="00653FD6" w:rsidP="00701EAA">
            <w:pPr>
              <w:jc w:val="both"/>
              <w:rPr>
                <w:b/>
                <w:bCs/>
                <w:lang w:val="en-US"/>
              </w:rPr>
            </w:pPr>
            <w:r w:rsidRPr="00C0093A">
              <w:rPr>
                <w:b/>
                <w:bCs/>
                <w:color w:val="0492C2"/>
                <w:lang w:val="en-US"/>
              </w:rPr>
              <w:t>Factsheet</w:t>
            </w:r>
          </w:p>
        </w:tc>
      </w:tr>
      <w:tr w:rsidR="00653FD6" w:rsidRPr="00653FD6" w14:paraId="5859C339" w14:textId="77777777" w:rsidTr="003B00FF">
        <w:tc>
          <w:tcPr>
            <w:tcW w:w="9350" w:type="dxa"/>
          </w:tcPr>
          <w:p w14:paraId="2BCFA781" w14:textId="77777777" w:rsidR="00653FD6" w:rsidRPr="00653FD6" w:rsidRDefault="00653FD6" w:rsidP="00701EAA">
            <w:pPr>
              <w:jc w:val="both"/>
              <w:rPr>
                <w:lang w:val="en-US"/>
              </w:rPr>
            </w:pPr>
            <w:r w:rsidRPr="00653FD6">
              <w:rPr>
                <w:lang w:val="en-US"/>
              </w:rPr>
              <w:t>Questions have been raised in your center about the effects of large-scale production on work safety and environmental sustainability. It is also still unclear whether the elements of the test-kit can be recycled and used for another application or whether elements can be harmful when handled incorrectly. (Safety)</w:t>
            </w:r>
          </w:p>
        </w:tc>
      </w:tr>
      <w:tr w:rsidR="00653FD6" w:rsidRPr="00653FD6" w14:paraId="40E24801" w14:textId="77777777" w:rsidTr="003B00FF">
        <w:tc>
          <w:tcPr>
            <w:tcW w:w="9350" w:type="dxa"/>
          </w:tcPr>
          <w:p w14:paraId="06A346DD" w14:textId="77777777" w:rsidR="00653FD6" w:rsidRPr="00653FD6" w:rsidRDefault="00653FD6" w:rsidP="00701EAA">
            <w:pPr>
              <w:jc w:val="both"/>
              <w:rPr>
                <w:lang w:val="en-US"/>
              </w:rPr>
            </w:pPr>
            <w:r w:rsidRPr="00653FD6">
              <w:rPr>
                <w:lang w:val="en-US"/>
              </w:rPr>
              <w:t>The center usually starts with small scale implementations (~10.000 participants spread across different locations) to develop the standard and test the influence of relevant variables, before a standard is implemented widely. (Standardization)</w:t>
            </w:r>
          </w:p>
        </w:tc>
      </w:tr>
      <w:tr w:rsidR="00653FD6" w:rsidRPr="00653FD6" w14:paraId="144A13F5" w14:textId="77777777" w:rsidTr="003B00FF">
        <w:tc>
          <w:tcPr>
            <w:tcW w:w="9350" w:type="dxa"/>
          </w:tcPr>
          <w:p w14:paraId="43F11F49" w14:textId="77777777" w:rsidR="00653FD6" w:rsidRPr="00653FD6" w:rsidRDefault="00653FD6" w:rsidP="00701EAA">
            <w:pPr>
              <w:jc w:val="both"/>
              <w:rPr>
                <w:lang w:val="en-US"/>
              </w:rPr>
            </w:pPr>
            <w:r w:rsidRPr="00653FD6">
              <w:rPr>
                <w:lang w:val="en-US"/>
              </w:rPr>
              <w:t>Currently, the well-established screening program for cervical cancer involves self-testing upon request (as an alternative to the test at the GP's office). (Reliability)</w:t>
            </w:r>
          </w:p>
        </w:tc>
      </w:tr>
      <w:tr w:rsidR="00653FD6" w:rsidRPr="00653FD6" w14:paraId="1BAE5C7D" w14:textId="77777777" w:rsidTr="003B00FF">
        <w:tc>
          <w:tcPr>
            <w:tcW w:w="9350" w:type="dxa"/>
          </w:tcPr>
          <w:p w14:paraId="78EC48B6" w14:textId="77777777" w:rsidR="00653FD6" w:rsidRPr="00653FD6" w:rsidRDefault="00653FD6" w:rsidP="00701EAA">
            <w:pPr>
              <w:jc w:val="both"/>
              <w:rPr>
                <w:lang w:val="en-US"/>
              </w:rPr>
            </w:pPr>
            <w:r w:rsidRPr="00653FD6">
              <w:rPr>
                <w:lang w:val="en-US"/>
              </w:rPr>
              <w:t>You are concerned about the accessibility of a self-testing program for those who might not understand the test procedures and those who are physically unable to conduct the test themselves. (Accessibility)</w:t>
            </w:r>
          </w:p>
        </w:tc>
      </w:tr>
    </w:tbl>
    <w:p w14:paraId="3CF62326" w14:textId="1EF53008" w:rsidR="00701EAA" w:rsidRDefault="00701EAA" w:rsidP="00701EAA">
      <w:pPr>
        <w:jc w:val="both"/>
        <w:rPr>
          <w:lang w:val="nl-NL"/>
        </w:rPr>
      </w:pPr>
    </w:p>
    <w:p w14:paraId="3F407674" w14:textId="77777777" w:rsidR="00701EAA" w:rsidRDefault="00701EAA">
      <w:pPr>
        <w:rPr>
          <w:lang w:val="nl-NL"/>
        </w:rPr>
      </w:pPr>
      <w:r>
        <w:rPr>
          <w:lang w:val="nl-NL"/>
        </w:rPr>
        <w:br w:type="page"/>
      </w:r>
    </w:p>
    <w:p w14:paraId="49AF4CD5" w14:textId="5ECD105B" w:rsidR="00653FD6" w:rsidRPr="00653FD6" w:rsidRDefault="00653FD6" w:rsidP="00701EAA">
      <w:pPr>
        <w:pStyle w:val="Heading2"/>
        <w:jc w:val="both"/>
        <w:rPr>
          <w:lang w:val="en-US"/>
        </w:rPr>
      </w:pPr>
      <w:bookmarkStart w:id="7" w:name="_Toc107481788"/>
      <w:r w:rsidRPr="00653FD6">
        <w:rPr>
          <w:lang w:val="en-US"/>
        </w:rPr>
        <w:lastRenderedPageBreak/>
        <w:t>LQBio Shareholder</w:t>
      </w:r>
      <w:bookmarkEnd w:id="7"/>
    </w:p>
    <w:p w14:paraId="65237406" w14:textId="77777777" w:rsidR="00653FD6" w:rsidRPr="00653FD6" w:rsidRDefault="00653FD6" w:rsidP="00701EAA">
      <w:pPr>
        <w:jc w:val="both"/>
        <w:rPr>
          <w:lang w:val="en-US"/>
        </w:rPr>
      </w:pPr>
      <w:r w:rsidRPr="00653FD6">
        <w:rPr>
          <w:lang w:val="en-US"/>
        </w:rPr>
        <w:t>As an early investor in LQBio, you have followed the development of the company closely. Now, LQBio is invited to a public stakeholder meeting by the Ministry of Health, Welfare and Sport and has requested you to join them to provide your economic expertise and be able to make financial decisions on the spot.</w:t>
      </w:r>
    </w:p>
    <w:p w14:paraId="1C26F28F" w14:textId="77777777" w:rsidR="00653FD6" w:rsidRPr="00653FD6" w:rsidRDefault="00653FD6" w:rsidP="00701EAA">
      <w:pPr>
        <w:jc w:val="both"/>
        <w:rPr>
          <w:lang w:val="en-US"/>
        </w:rPr>
      </w:pPr>
      <w:r w:rsidRPr="00653FD6">
        <w:rPr>
          <w:lang w:val="en-US"/>
        </w:rPr>
        <w:t xml:space="preserve">This position is well-known to you, you have backed several start-ups before and guided them in their developmental process. Your motivation for this issue lies close to yourself, five years ago you have been diagnosed with benign prostate cancer. </w:t>
      </w:r>
      <w:proofErr w:type="gramStart"/>
      <w:r w:rsidRPr="00653FD6">
        <w:rPr>
          <w:lang w:val="en-US"/>
        </w:rPr>
        <w:t>At the moment</w:t>
      </w:r>
      <w:proofErr w:type="gramEnd"/>
      <w:r w:rsidRPr="00653FD6">
        <w:rPr>
          <w:lang w:val="en-US"/>
        </w:rPr>
        <w:t xml:space="preserve">, you are in a program to monitor the cancer and have a biyearly check-up with at the doctor’s office. This monitoring provides you with confidence and lowers your anxiety about the cancer. You have indicated to the Ministry that you would be willing to financially contribute to a public program regarding prostate cancer if your conditions are met. </w:t>
      </w:r>
    </w:p>
    <w:p w14:paraId="1D340C67" w14:textId="77777777" w:rsidR="00653FD6" w:rsidRPr="00653FD6" w:rsidRDefault="00653FD6" w:rsidP="00701EAA">
      <w:pPr>
        <w:jc w:val="both"/>
        <w:rPr>
          <w:lang w:val="en-US"/>
        </w:rPr>
      </w:pPr>
      <w:r w:rsidRPr="00653FD6">
        <w:rPr>
          <w:lang w:val="en-US"/>
        </w:rPr>
        <w:t>Your most important conditions are:</w:t>
      </w:r>
    </w:p>
    <w:p w14:paraId="70CC8496" w14:textId="77777777" w:rsidR="00653FD6" w:rsidRPr="00653FD6" w:rsidRDefault="00653FD6" w:rsidP="00701EAA">
      <w:pPr>
        <w:numPr>
          <w:ilvl w:val="0"/>
          <w:numId w:val="2"/>
        </w:numPr>
        <w:jc w:val="both"/>
        <w:rPr>
          <w:lang w:val="en-US"/>
        </w:rPr>
      </w:pPr>
      <w:r w:rsidRPr="00653FD6">
        <w:rPr>
          <w:lang w:val="en-US"/>
        </w:rPr>
        <w:t xml:space="preserve">LQBio has to be the sole supplier of test </w:t>
      </w:r>
      <w:proofErr w:type="gramStart"/>
      <w:r w:rsidRPr="00653FD6">
        <w:rPr>
          <w:lang w:val="en-US"/>
        </w:rPr>
        <w:t>equipment;</w:t>
      </w:r>
      <w:proofErr w:type="gramEnd"/>
    </w:p>
    <w:p w14:paraId="71075F08" w14:textId="77777777" w:rsidR="00653FD6" w:rsidRPr="00653FD6" w:rsidRDefault="00653FD6" w:rsidP="00701EAA">
      <w:pPr>
        <w:numPr>
          <w:ilvl w:val="0"/>
          <w:numId w:val="2"/>
        </w:numPr>
        <w:jc w:val="both"/>
        <w:rPr>
          <w:lang w:val="en-US"/>
        </w:rPr>
      </w:pPr>
      <w:r w:rsidRPr="00653FD6">
        <w:rPr>
          <w:lang w:val="en-US"/>
        </w:rPr>
        <w:t xml:space="preserve">The national program has to include all men over 50 in the </w:t>
      </w:r>
      <w:proofErr w:type="gramStart"/>
      <w:r w:rsidRPr="00653FD6">
        <w:rPr>
          <w:lang w:val="en-US"/>
        </w:rPr>
        <w:t>Netherlands;</w:t>
      </w:r>
      <w:proofErr w:type="gramEnd"/>
    </w:p>
    <w:p w14:paraId="42D5AF84" w14:textId="77777777" w:rsidR="00653FD6" w:rsidRPr="00653FD6" w:rsidRDefault="00653FD6" w:rsidP="00701EAA">
      <w:pPr>
        <w:numPr>
          <w:ilvl w:val="0"/>
          <w:numId w:val="2"/>
        </w:numPr>
        <w:jc w:val="both"/>
        <w:rPr>
          <w:lang w:val="en-US"/>
        </w:rPr>
      </w:pPr>
      <w:r w:rsidRPr="00653FD6">
        <w:rPr>
          <w:lang w:val="en-US"/>
        </w:rPr>
        <w:t xml:space="preserve">The program has to be accessible for the physically and mentally </w:t>
      </w:r>
      <w:proofErr w:type="gramStart"/>
      <w:r w:rsidRPr="00653FD6">
        <w:rPr>
          <w:lang w:val="en-US"/>
        </w:rPr>
        <w:t>impaired;</w:t>
      </w:r>
      <w:proofErr w:type="gramEnd"/>
    </w:p>
    <w:p w14:paraId="1ABB2D4D" w14:textId="77777777" w:rsidR="00653FD6" w:rsidRPr="00653FD6" w:rsidRDefault="00653FD6" w:rsidP="00701EAA">
      <w:pPr>
        <w:numPr>
          <w:ilvl w:val="0"/>
          <w:numId w:val="2"/>
        </w:numPr>
        <w:jc w:val="both"/>
        <w:rPr>
          <w:lang w:val="en-US"/>
        </w:rPr>
      </w:pPr>
      <w:r w:rsidRPr="00653FD6">
        <w:rPr>
          <w:lang w:val="en-US"/>
        </w:rPr>
        <w:t xml:space="preserve">The program has to include an information campaign to raise awareness of the severity of prostate </w:t>
      </w:r>
      <w:proofErr w:type="gramStart"/>
      <w:r w:rsidRPr="00653FD6">
        <w:rPr>
          <w:lang w:val="en-US"/>
        </w:rPr>
        <w:t>cancer;</w:t>
      </w:r>
      <w:proofErr w:type="gramEnd"/>
    </w:p>
    <w:p w14:paraId="19C5AE5A" w14:textId="77777777" w:rsidR="00653FD6" w:rsidRPr="00653FD6" w:rsidRDefault="00653FD6" w:rsidP="00701EAA">
      <w:pPr>
        <w:numPr>
          <w:ilvl w:val="0"/>
          <w:numId w:val="2"/>
        </w:numPr>
        <w:jc w:val="both"/>
        <w:rPr>
          <w:lang w:val="en-US"/>
        </w:rPr>
      </w:pPr>
      <w:r w:rsidRPr="00653FD6">
        <w:rPr>
          <w:lang w:val="en-US"/>
        </w:rPr>
        <w:t xml:space="preserve">The program </w:t>
      </w:r>
      <w:proofErr w:type="gramStart"/>
      <w:r w:rsidRPr="00653FD6">
        <w:rPr>
          <w:lang w:val="en-US"/>
        </w:rPr>
        <w:t>has to</w:t>
      </w:r>
      <w:proofErr w:type="gramEnd"/>
      <w:r w:rsidRPr="00653FD6">
        <w:rPr>
          <w:lang w:val="en-US"/>
        </w:rPr>
        <w:t xml:space="preserve"> be specific, dependable, and supported by the actors at the table.</w:t>
      </w:r>
    </w:p>
    <w:p w14:paraId="4FBE8232" w14:textId="77777777" w:rsidR="00653FD6" w:rsidRPr="00653FD6" w:rsidRDefault="00653FD6" w:rsidP="00701EAA">
      <w:pPr>
        <w:jc w:val="both"/>
        <w:rPr>
          <w:lang w:val="en-US"/>
        </w:rPr>
      </w:pPr>
      <w:r w:rsidRPr="00653FD6">
        <w:rPr>
          <w:i/>
          <w:iCs/>
          <w:lang w:val="en-US"/>
        </w:rPr>
        <w:t xml:space="preserve">Interests: </w:t>
      </w:r>
      <w:r w:rsidRPr="00653FD6">
        <w:rPr>
          <w:i/>
          <w:iCs/>
          <w:lang w:val="en-US"/>
        </w:rPr>
        <w:tab/>
      </w:r>
      <w:r w:rsidRPr="00653FD6">
        <w:rPr>
          <w:lang w:val="en-US"/>
        </w:rPr>
        <w:t>Contributing to a healthy and inclusive society, enabling LQBio to become an established actor in the market, enabling initiatives for the public good, ensuring return on investment.</w:t>
      </w:r>
    </w:p>
    <w:p w14:paraId="5A958749" w14:textId="77777777" w:rsidR="00653FD6" w:rsidRPr="00653FD6" w:rsidRDefault="00653FD6" w:rsidP="00701EAA">
      <w:pPr>
        <w:jc w:val="both"/>
        <w:rPr>
          <w:lang w:val="en-US"/>
        </w:rPr>
      </w:pPr>
      <w:r w:rsidRPr="00653FD6">
        <w:rPr>
          <w:i/>
          <w:iCs/>
          <w:lang w:val="en-US"/>
        </w:rPr>
        <w:t xml:space="preserve">Irritated by: </w:t>
      </w:r>
      <w:r w:rsidRPr="00653FD6">
        <w:rPr>
          <w:i/>
          <w:iCs/>
          <w:lang w:val="en-US"/>
        </w:rPr>
        <w:tab/>
      </w:r>
      <w:r w:rsidRPr="00653FD6">
        <w:rPr>
          <w:lang w:val="en-US"/>
        </w:rPr>
        <w:t xml:space="preserve">Lack of ambition, lack of specific planning, indecisiveness. </w:t>
      </w:r>
    </w:p>
    <w:p w14:paraId="3573F488" w14:textId="77777777" w:rsidR="00653FD6" w:rsidRPr="00653FD6" w:rsidRDefault="00653FD6" w:rsidP="00701EAA">
      <w:pPr>
        <w:jc w:val="both"/>
        <w:rPr>
          <w:lang w:val="en-US"/>
        </w:rPr>
      </w:pPr>
      <w:r w:rsidRPr="00653FD6">
        <w:rPr>
          <w:i/>
          <w:iCs/>
          <w:lang w:val="en-US"/>
        </w:rPr>
        <w:t xml:space="preserve">Habits: </w:t>
      </w:r>
      <w:r w:rsidRPr="00653FD6">
        <w:rPr>
          <w:i/>
          <w:iCs/>
          <w:lang w:val="en-US"/>
        </w:rPr>
        <w:tab/>
      </w:r>
      <w:r w:rsidRPr="00653FD6">
        <w:rPr>
          <w:lang w:val="en-US"/>
        </w:rPr>
        <w:t>Can be denigrating when people think in problems, tends to whisper during meetings to give strategic pointers.</w:t>
      </w:r>
    </w:p>
    <w:tbl>
      <w:tblPr>
        <w:tblStyle w:val="TableGrid"/>
        <w:tblW w:w="0" w:type="auto"/>
        <w:tblCellMar>
          <w:top w:w="144" w:type="dxa"/>
          <w:bottom w:w="144" w:type="dxa"/>
        </w:tblCellMar>
        <w:tblLook w:val="04A0" w:firstRow="1" w:lastRow="0" w:firstColumn="1" w:lastColumn="0" w:noHBand="0" w:noVBand="1"/>
      </w:tblPr>
      <w:tblGrid>
        <w:gridCol w:w="9016"/>
      </w:tblGrid>
      <w:tr w:rsidR="00653FD6" w:rsidRPr="00653FD6" w14:paraId="005C10A1" w14:textId="77777777" w:rsidTr="003B00FF">
        <w:tc>
          <w:tcPr>
            <w:tcW w:w="9350" w:type="dxa"/>
          </w:tcPr>
          <w:p w14:paraId="3C78C64B" w14:textId="77777777" w:rsidR="00653FD6" w:rsidRPr="00C0093A" w:rsidRDefault="00653FD6" w:rsidP="00701EAA">
            <w:pPr>
              <w:jc w:val="both"/>
              <w:rPr>
                <w:b/>
                <w:bCs/>
                <w:color w:val="0492C2"/>
                <w:lang w:val="en-US"/>
              </w:rPr>
            </w:pPr>
            <w:r w:rsidRPr="00C0093A">
              <w:rPr>
                <w:b/>
                <w:bCs/>
                <w:color w:val="0492C2"/>
                <w:lang w:val="en-US"/>
              </w:rPr>
              <w:t>Factsheet</w:t>
            </w:r>
          </w:p>
        </w:tc>
      </w:tr>
      <w:tr w:rsidR="00653FD6" w:rsidRPr="00653FD6" w14:paraId="1D9B7C50" w14:textId="77777777" w:rsidTr="003B00FF">
        <w:tc>
          <w:tcPr>
            <w:tcW w:w="9350" w:type="dxa"/>
          </w:tcPr>
          <w:p w14:paraId="66F69ABF" w14:textId="77777777" w:rsidR="00653FD6" w:rsidRPr="00653FD6" w:rsidRDefault="00653FD6" w:rsidP="00701EAA">
            <w:pPr>
              <w:jc w:val="both"/>
              <w:rPr>
                <w:lang w:val="en-US"/>
              </w:rPr>
            </w:pPr>
            <w:r w:rsidRPr="00653FD6">
              <w:rPr>
                <w:lang w:val="en-US"/>
              </w:rPr>
              <w:t xml:space="preserve">You are willing to support the pilot financially by paying 30% of the test costs. This can evolve into a continuous sale of the product when a public screening is implemented. Additionally, if a public screening program were to be implemented you would be interested in funding a widespread information campaign to increase awareness of the threat of prostate cancer and the test of LQBio (additional 10.000€). </w:t>
            </w:r>
          </w:p>
        </w:tc>
      </w:tr>
      <w:tr w:rsidR="00653FD6" w:rsidRPr="00653FD6" w14:paraId="2E29C5A8" w14:textId="77777777" w:rsidTr="003B00FF">
        <w:tc>
          <w:tcPr>
            <w:tcW w:w="9350" w:type="dxa"/>
          </w:tcPr>
          <w:p w14:paraId="70FCD2A4" w14:textId="77777777" w:rsidR="00653FD6" w:rsidRPr="00653FD6" w:rsidRDefault="00653FD6" w:rsidP="00701EAA">
            <w:pPr>
              <w:jc w:val="both"/>
              <w:rPr>
                <w:lang w:val="en-US"/>
              </w:rPr>
            </w:pPr>
            <w:r w:rsidRPr="00653FD6">
              <w:rPr>
                <w:lang w:val="en-US"/>
              </w:rPr>
              <w:t>Pre-clinical testing has shown that the liquid biopsy test is 99% accurate, which is comparable to other technologies such as glucose sensors for diabetes patients or tests used in the screening program for cervical cancer. (Reliability)</w:t>
            </w:r>
          </w:p>
        </w:tc>
      </w:tr>
      <w:tr w:rsidR="00653FD6" w:rsidRPr="00653FD6" w14:paraId="291A05FC" w14:textId="77777777" w:rsidTr="003B00FF">
        <w:tc>
          <w:tcPr>
            <w:tcW w:w="9350" w:type="dxa"/>
          </w:tcPr>
          <w:p w14:paraId="13907D0D" w14:textId="77777777" w:rsidR="00653FD6" w:rsidRPr="00653FD6" w:rsidRDefault="00653FD6" w:rsidP="00701EAA">
            <w:pPr>
              <w:jc w:val="both"/>
              <w:rPr>
                <w:lang w:val="en-US"/>
              </w:rPr>
            </w:pPr>
            <w:r w:rsidRPr="00653FD6">
              <w:rPr>
                <w:lang w:val="en-US"/>
              </w:rPr>
              <w:t>LQBio has received solely positive attention from other investors and their development of the product has lived up to your expectations. Recently, LQBio has been winning several prestigious grants, confirming the potential you see in the company.</w:t>
            </w:r>
          </w:p>
        </w:tc>
      </w:tr>
    </w:tbl>
    <w:p w14:paraId="4E56F889" w14:textId="77777777" w:rsidR="002C0B61" w:rsidRPr="002C0B61" w:rsidRDefault="002C0B61" w:rsidP="002C0B61">
      <w:pPr>
        <w:sectPr w:rsidR="002C0B61" w:rsidRPr="002C0B61" w:rsidSect="00BA63ED">
          <w:footerReference w:type="even" r:id="rId12"/>
          <w:footerReference w:type="default" r:id="rId13"/>
          <w:type w:val="continuous"/>
          <w:pgSz w:w="11906" w:h="16838"/>
          <w:pgMar w:top="1440" w:right="1440" w:bottom="1440" w:left="1440" w:header="708" w:footer="708" w:gutter="0"/>
          <w:cols w:space="708"/>
          <w:docGrid w:linePitch="360"/>
        </w:sectPr>
      </w:pPr>
    </w:p>
    <w:p w14:paraId="097DD9BA" w14:textId="312112DC" w:rsidR="003D24CE" w:rsidRPr="00FD2EA5" w:rsidRDefault="003D24CE" w:rsidP="00AA0C0B"/>
    <w:sectPr w:rsidR="003D24CE" w:rsidRPr="00FD2EA5" w:rsidSect="007C0153">
      <w:footerReference w:type="even" r:id="rId14"/>
      <w:footerReference w:type="default" r:id="rId15"/>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00C9D" w14:textId="77777777" w:rsidR="00204A99" w:rsidRDefault="00204A99">
      <w:pPr>
        <w:spacing w:after="0" w:line="240" w:lineRule="auto"/>
      </w:pPr>
      <w:r>
        <w:separator/>
      </w:r>
    </w:p>
  </w:endnote>
  <w:endnote w:type="continuationSeparator" w:id="0">
    <w:p w14:paraId="3D7CF355" w14:textId="77777777" w:rsidR="00204A99" w:rsidRDefault="00204A99">
      <w:pPr>
        <w:spacing w:after="0" w:line="240" w:lineRule="auto"/>
      </w:pPr>
      <w:r>
        <w:continuationSeparator/>
      </w:r>
    </w:p>
  </w:endnote>
  <w:endnote w:type="continuationNotice" w:id="1">
    <w:p w14:paraId="118A80EB" w14:textId="77777777" w:rsidR="00204A99" w:rsidRDefault="00204A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tka Text">
    <w:panose1 w:val="02000505000000020004"/>
    <w:charset w:val="00"/>
    <w:family w:val="auto"/>
    <w:pitch w:val="variable"/>
    <w:sig w:usb0="A00002EF" w:usb1="4000204B" w:usb2="00000000" w:usb3="00000000" w:csb0="0000019F" w:csb1="00000000"/>
  </w:font>
  <w:font w:name="Sitka Heading">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EF768" w14:textId="77777777" w:rsidR="004B68CF" w:rsidRDefault="004B68CF" w:rsidP="00630721">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3A5E" w14:textId="36590683" w:rsidR="004B68CF" w:rsidRDefault="00630721" w:rsidP="00630721">
    <w:pPr>
      <w:pStyle w:val="Footer"/>
      <w:tabs>
        <w:tab w:val="clear" w:pos="4513"/>
        <w:tab w:val="clear" w:pos="9026"/>
        <w:tab w:val="left" w:pos="7987"/>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304225"/>
      <w:docPartObj>
        <w:docPartGallery w:val="Page Numbers (Bottom of Page)"/>
        <w:docPartUnique/>
      </w:docPartObj>
    </w:sdtPr>
    <w:sdtEndPr>
      <w:rPr>
        <w:color w:val="7F7F7F" w:themeColor="background1" w:themeShade="7F"/>
        <w:spacing w:val="60"/>
      </w:rPr>
    </w:sdtEndPr>
    <w:sdtContent>
      <w:p w14:paraId="44F76F09" w14:textId="77777777" w:rsidR="008520CE" w:rsidRDefault="008520CE">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w:t>
        </w:r>
        <w:r w:rsidRPr="00DC0DAB">
          <w:rPr>
            <w:b/>
            <w:bCs/>
            <w:color w:val="0492C2"/>
          </w:rPr>
          <w:t xml:space="preserve">| </w:t>
        </w:r>
        <w:r w:rsidRPr="00DC0DAB">
          <w:rPr>
            <w:color w:val="0492C2"/>
            <w:spacing w:val="60"/>
          </w:rPr>
          <w:t>Page</w:t>
        </w:r>
      </w:p>
    </w:sdtContent>
  </w:sdt>
  <w:p w14:paraId="636B77CC" w14:textId="77777777" w:rsidR="008520CE" w:rsidRDefault="008520CE" w:rsidP="00630721">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1863275"/>
      <w:docPartObj>
        <w:docPartGallery w:val="Page Numbers (Bottom of Page)"/>
        <w:docPartUnique/>
      </w:docPartObj>
    </w:sdtPr>
    <w:sdtEndPr>
      <w:rPr>
        <w:color w:val="0492C2"/>
        <w:spacing w:val="60"/>
      </w:rPr>
    </w:sdtEndPr>
    <w:sdtContent>
      <w:p w14:paraId="50C8F067" w14:textId="77777777" w:rsidR="008520CE" w:rsidRPr="00DC0DAB" w:rsidRDefault="008520CE">
        <w:pPr>
          <w:pStyle w:val="Footer"/>
          <w:pBdr>
            <w:top w:val="single" w:sz="4" w:space="1" w:color="D9D9D9" w:themeColor="background1" w:themeShade="D9"/>
          </w:pBdr>
          <w:jc w:val="right"/>
          <w:rPr>
            <w:color w:val="0492C2"/>
          </w:rPr>
        </w:pPr>
        <w:r>
          <w:fldChar w:fldCharType="begin"/>
        </w:r>
        <w:r>
          <w:instrText xml:space="preserve"> PAGE   \* MERGEFORMAT </w:instrText>
        </w:r>
        <w:r>
          <w:fldChar w:fldCharType="separate"/>
        </w:r>
        <w:r>
          <w:rPr>
            <w:noProof/>
          </w:rPr>
          <w:t>2</w:t>
        </w:r>
        <w:r>
          <w:rPr>
            <w:noProof/>
          </w:rPr>
          <w:fldChar w:fldCharType="end"/>
        </w:r>
        <w:r>
          <w:t xml:space="preserve"> </w:t>
        </w:r>
        <w:r w:rsidRPr="00DC0DAB">
          <w:rPr>
            <w:color w:val="0492C2"/>
          </w:rPr>
          <w:t xml:space="preserve">| </w:t>
        </w:r>
        <w:r w:rsidRPr="00DC0DAB">
          <w:rPr>
            <w:color w:val="0492C2"/>
            <w:spacing w:val="60"/>
          </w:rPr>
          <w:t>Page</w:t>
        </w:r>
      </w:p>
    </w:sdtContent>
  </w:sdt>
  <w:p w14:paraId="47BB8BB0" w14:textId="77777777" w:rsidR="008520CE" w:rsidRDefault="008520CE" w:rsidP="00630721">
    <w:pPr>
      <w:pStyle w:val="Footer"/>
      <w:tabs>
        <w:tab w:val="clear" w:pos="4513"/>
        <w:tab w:val="clear" w:pos="9026"/>
        <w:tab w:val="left" w:pos="7987"/>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543BE" w14:textId="77777777" w:rsidR="00BA63ED" w:rsidRDefault="00BA63ED" w:rsidP="00630721">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400A5" w14:textId="77777777" w:rsidR="00BA63ED" w:rsidRDefault="00BA63ED" w:rsidP="00630721">
    <w:pPr>
      <w:pStyle w:val="Footer"/>
      <w:tabs>
        <w:tab w:val="clear" w:pos="4513"/>
        <w:tab w:val="clear" w:pos="9026"/>
        <w:tab w:val="left" w:pos="798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D3969" w14:textId="77777777" w:rsidR="00204A99" w:rsidRDefault="00204A99">
      <w:pPr>
        <w:spacing w:after="0" w:line="240" w:lineRule="auto"/>
      </w:pPr>
      <w:r>
        <w:separator/>
      </w:r>
    </w:p>
  </w:footnote>
  <w:footnote w:type="continuationSeparator" w:id="0">
    <w:p w14:paraId="7AD92C7F" w14:textId="77777777" w:rsidR="00204A99" w:rsidRDefault="00204A99">
      <w:pPr>
        <w:spacing w:after="0" w:line="240" w:lineRule="auto"/>
      </w:pPr>
      <w:r>
        <w:continuationSeparator/>
      </w:r>
    </w:p>
  </w:footnote>
  <w:footnote w:type="continuationNotice" w:id="1">
    <w:p w14:paraId="56567F0E" w14:textId="77777777" w:rsidR="00204A99" w:rsidRDefault="00204A99">
      <w:pPr>
        <w:spacing w:after="0" w:line="240" w:lineRule="auto"/>
      </w:pPr>
    </w:p>
  </w:footnote>
  <w:footnote w:id="2">
    <w:p w14:paraId="6664591B" w14:textId="77777777" w:rsidR="00653FD6" w:rsidRPr="003129B0" w:rsidRDefault="00653FD6" w:rsidP="00653FD6">
      <w:pPr>
        <w:pStyle w:val="FootnoteText"/>
        <w:rPr>
          <w:lang w:val="nl-NL"/>
        </w:rPr>
      </w:pPr>
      <w:r w:rsidRPr="7CFFB3C2">
        <w:rPr>
          <w:rStyle w:val="FootnoteReference"/>
        </w:rPr>
        <w:footnoteRef/>
      </w:r>
      <w:r w:rsidRPr="003129B0">
        <w:rPr>
          <w:lang w:val="nl-NL"/>
        </w:rPr>
        <w:t xml:space="preserve"> </w:t>
      </w:r>
      <w:hyperlink r:id="rId1" w:history="1">
        <w:r w:rsidRPr="003129B0">
          <w:rPr>
            <w:rStyle w:val="Hyperlink"/>
            <w:lang w:val="nl-NL"/>
          </w:rPr>
          <w:t>Zelfafnameset | RIVM</w:t>
        </w:r>
      </w:hyperlink>
    </w:p>
  </w:footnote>
  <w:footnote w:id="3">
    <w:p w14:paraId="32BB425E" w14:textId="77777777" w:rsidR="00653FD6" w:rsidRPr="00910EED" w:rsidRDefault="00653FD6" w:rsidP="00653FD6">
      <w:pPr>
        <w:pStyle w:val="FootnoteText"/>
        <w:rPr>
          <w:rFonts w:cstheme="minorHAnsi"/>
          <w:sz w:val="18"/>
          <w:szCs w:val="18"/>
          <w:lang w:val="nl-NL"/>
        </w:rPr>
      </w:pPr>
      <w:r w:rsidRPr="00910EED">
        <w:rPr>
          <w:rStyle w:val="FootnoteReference"/>
          <w:rFonts w:cstheme="minorHAnsi"/>
          <w:sz w:val="18"/>
          <w:szCs w:val="18"/>
        </w:rPr>
        <w:footnoteRef/>
      </w:r>
      <w:r w:rsidRPr="00910EED">
        <w:rPr>
          <w:rFonts w:cstheme="minorHAnsi"/>
          <w:sz w:val="18"/>
          <w:szCs w:val="18"/>
          <w:lang w:val="nl-NL"/>
        </w:rPr>
        <w:t xml:space="preserve"> </w:t>
      </w:r>
      <w:hyperlink r:id="rId2" w:history="1">
        <w:r w:rsidRPr="00910EED">
          <w:rPr>
            <w:rStyle w:val="Hyperlink"/>
            <w:rFonts w:cstheme="minorHAnsi"/>
            <w:sz w:val="18"/>
            <w:szCs w:val="18"/>
            <w:lang w:val="nl-NL"/>
          </w:rPr>
          <w:t>Prostaatkankerstichting</w:t>
        </w:r>
      </w:hyperlink>
      <w:r w:rsidRPr="00910EED">
        <w:rPr>
          <w:rFonts w:cstheme="minorHAnsi"/>
          <w:sz w:val="18"/>
          <w:szCs w:val="18"/>
          <w:lang w:val="nl-NL"/>
        </w:rPr>
        <w:t xml:space="preserve">, Individueel vroegonderzoek en expertdiagnostiek </w:t>
      </w:r>
    </w:p>
  </w:footnote>
  <w:footnote w:id="4">
    <w:p w14:paraId="54EDD6A8" w14:textId="77777777" w:rsidR="00653FD6" w:rsidRPr="003C1B1D" w:rsidRDefault="00653FD6" w:rsidP="00653FD6">
      <w:pPr>
        <w:pStyle w:val="FootnoteText"/>
      </w:pPr>
      <w:r>
        <w:rPr>
          <w:rStyle w:val="FootnoteReference"/>
        </w:rPr>
        <w:footnoteRef/>
      </w:r>
      <w:r w:rsidRPr="003C1B1D">
        <w:t xml:space="preserve"> </w:t>
      </w:r>
      <w:hyperlink r:id="rId3" w:anchor="articleInformation" w:history="1">
        <w:r w:rsidRPr="00EA404F">
          <w:rPr>
            <w:rStyle w:val="Hyperlink"/>
            <w:rFonts w:cstheme="minorHAnsi"/>
            <w:sz w:val="18"/>
            <w:szCs w:val="18"/>
          </w:rPr>
          <w:t>Schröder et al.</w:t>
        </w:r>
      </w:hyperlink>
      <w:r w:rsidRPr="00EA404F">
        <w:rPr>
          <w:rFonts w:cstheme="minorHAnsi"/>
          <w:sz w:val="18"/>
          <w:szCs w:val="18"/>
        </w:rPr>
        <w:t xml:space="preserve">, </w:t>
      </w:r>
      <w:r w:rsidRPr="00EA404F">
        <w:rPr>
          <w:rFonts w:cstheme="minorHAnsi"/>
          <w:i/>
          <w:iCs/>
          <w:sz w:val="18"/>
          <w:szCs w:val="18"/>
        </w:rPr>
        <w:t>Screening and prostate cancer mortality: results of the European Randomised Study of Screening for Prostate Cancer (ERSPC) at 13 years of follow-up</w:t>
      </w:r>
      <w:r w:rsidRPr="00EA404F">
        <w:rPr>
          <w:rFonts w:cstheme="minorHAnsi"/>
          <w:sz w:val="18"/>
          <w:szCs w:val="18"/>
        </w:rPr>
        <w:t>, The Lancet, 2014</w:t>
      </w:r>
    </w:p>
  </w:footnote>
  <w:footnote w:id="5">
    <w:p w14:paraId="4350C1F3" w14:textId="77777777" w:rsidR="00653FD6" w:rsidRPr="000F4F13" w:rsidRDefault="00653FD6" w:rsidP="00653FD6">
      <w:pPr>
        <w:rPr>
          <w:rFonts w:cstheme="minorHAnsi"/>
          <w:sz w:val="18"/>
          <w:szCs w:val="18"/>
          <w:lang w:val="nl-NL"/>
        </w:rPr>
      </w:pPr>
      <w:r w:rsidRPr="0075428B">
        <w:rPr>
          <w:rStyle w:val="FootnoteReference"/>
          <w:rFonts w:cstheme="minorHAnsi"/>
          <w:sz w:val="18"/>
          <w:szCs w:val="18"/>
        </w:rPr>
        <w:footnoteRef/>
      </w:r>
      <w:r w:rsidRPr="006E3E27">
        <w:rPr>
          <w:rFonts w:cstheme="minorHAnsi"/>
          <w:sz w:val="18"/>
          <w:szCs w:val="18"/>
          <w:lang w:val="nl-NL"/>
        </w:rPr>
        <w:t xml:space="preserve"> </w:t>
      </w:r>
      <w:hyperlink r:id="rId4" w:history="1">
        <w:r w:rsidRPr="000F4F13">
          <w:rPr>
            <w:rStyle w:val="Hyperlink"/>
            <w:rFonts w:cstheme="minorHAnsi"/>
            <w:sz w:val="18"/>
            <w:szCs w:val="18"/>
            <w:lang w:val="nl-NL"/>
          </w:rPr>
          <w:t>RIVM</w:t>
        </w:r>
      </w:hyperlink>
      <w:r w:rsidRPr="006E3E27">
        <w:rPr>
          <w:rFonts w:cstheme="minorHAnsi"/>
          <w:sz w:val="18"/>
          <w:szCs w:val="18"/>
          <w:lang w:val="nl-NL"/>
        </w:rPr>
        <w:t>, Wie voeren he</w:t>
      </w:r>
      <w:r>
        <w:rPr>
          <w:rFonts w:cstheme="minorHAnsi"/>
          <w:sz w:val="18"/>
          <w:szCs w:val="18"/>
          <w:lang w:val="nl-NL"/>
        </w:rPr>
        <w:t>t bevolkingsonderzoek uit?</w:t>
      </w:r>
      <w:r w:rsidRPr="000F4F13">
        <w:rPr>
          <w:rFonts w:cstheme="minorHAnsi"/>
          <w:sz w:val="18"/>
          <w:szCs w:val="18"/>
          <w:lang w:val="nl-NL"/>
        </w:rPr>
        <w:t xml:space="preserve"> </w:t>
      </w:r>
    </w:p>
    <w:p w14:paraId="0C2D55BB" w14:textId="77777777" w:rsidR="00653FD6" w:rsidRPr="000F4F13" w:rsidRDefault="00653FD6" w:rsidP="00653FD6">
      <w:pPr>
        <w:pStyle w:val="FootnoteText"/>
        <w:rPr>
          <w:lang w:val="nl-N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9D9"/>
    <w:multiLevelType w:val="hybridMultilevel"/>
    <w:tmpl w:val="9A6227DC"/>
    <w:lvl w:ilvl="0" w:tplc="10000001">
      <w:start w:val="1"/>
      <w:numFmt w:val="bullet"/>
      <w:lvlText w:val=""/>
      <w:lvlJc w:val="left"/>
      <w:pPr>
        <w:ind w:left="720" w:hanging="360"/>
      </w:pPr>
      <w:rPr>
        <w:rFonts w:ascii="Symbol" w:hAnsi="Symbol" w:hint="default"/>
      </w:rPr>
    </w:lvl>
    <w:lvl w:ilvl="1" w:tplc="71926BC4">
      <w:start w:val="1"/>
      <w:numFmt w:val="bullet"/>
      <w:lvlText w:val="o"/>
      <w:lvlJc w:val="left"/>
      <w:pPr>
        <w:ind w:left="1440" w:hanging="360"/>
      </w:pPr>
      <w:rPr>
        <w:rFonts w:ascii="Courier New" w:hAnsi="Courier New" w:hint="default"/>
      </w:rPr>
    </w:lvl>
    <w:lvl w:ilvl="2" w:tplc="C916DFBC">
      <w:start w:val="1"/>
      <w:numFmt w:val="bullet"/>
      <w:lvlText w:val=""/>
      <w:lvlJc w:val="left"/>
      <w:pPr>
        <w:ind w:left="2160" w:hanging="360"/>
      </w:pPr>
      <w:rPr>
        <w:rFonts w:ascii="Wingdings" w:hAnsi="Wingdings" w:hint="default"/>
      </w:rPr>
    </w:lvl>
    <w:lvl w:ilvl="3" w:tplc="E17C1282">
      <w:start w:val="1"/>
      <w:numFmt w:val="bullet"/>
      <w:lvlText w:val=""/>
      <w:lvlJc w:val="left"/>
      <w:pPr>
        <w:ind w:left="2880" w:hanging="360"/>
      </w:pPr>
      <w:rPr>
        <w:rFonts w:ascii="Symbol" w:hAnsi="Symbol" w:hint="default"/>
      </w:rPr>
    </w:lvl>
    <w:lvl w:ilvl="4" w:tplc="762CDEE4">
      <w:start w:val="1"/>
      <w:numFmt w:val="bullet"/>
      <w:lvlText w:val="o"/>
      <w:lvlJc w:val="left"/>
      <w:pPr>
        <w:ind w:left="3600" w:hanging="360"/>
      </w:pPr>
      <w:rPr>
        <w:rFonts w:ascii="Courier New" w:hAnsi="Courier New" w:hint="default"/>
      </w:rPr>
    </w:lvl>
    <w:lvl w:ilvl="5" w:tplc="7BC8145A">
      <w:start w:val="1"/>
      <w:numFmt w:val="bullet"/>
      <w:lvlText w:val=""/>
      <w:lvlJc w:val="left"/>
      <w:pPr>
        <w:ind w:left="4320" w:hanging="360"/>
      </w:pPr>
      <w:rPr>
        <w:rFonts w:ascii="Wingdings" w:hAnsi="Wingdings" w:hint="default"/>
      </w:rPr>
    </w:lvl>
    <w:lvl w:ilvl="6" w:tplc="2A6E2976">
      <w:start w:val="1"/>
      <w:numFmt w:val="bullet"/>
      <w:lvlText w:val=""/>
      <w:lvlJc w:val="left"/>
      <w:pPr>
        <w:ind w:left="5040" w:hanging="360"/>
      </w:pPr>
      <w:rPr>
        <w:rFonts w:ascii="Symbol" w:hAnsi="Symbol" w:hint="default"/>
      </w:rPr>
    </w:lvl>
    <w:lvl w:ilvl="7" w:tplc="EB3A8E06">
      <w:start w:val="1"/>
      <w:numFmt w:val="bullet"/>
      <w:lvlText w:val="o"/>
      <w:lvlJc w:val="left"/>
      <w:pPr>
        <w:ind w:left="5760" w:hanging="360"/>
      </w:pPr>
      <w:rPr>
        <w:rFonts w:ascii="Courier New" w:hAnsi="Courier New" w:hint="default"/>
      </w:rPr>
    </w:lvl>
    <w:lvl w:ilvl="8" w:tplc="16BC7D20">
      <w:start w:val="1"/>
      <w:numFmt w:val="bullet"/>
      <w:lvlText w:val=""/>
      <w:lvlJc w:val="left"/>
      <w:pPr>
        <w:ind w:left="6480" w:hanging="360"/>
      </w:pPr>
      <w:rPr>
        <w:rFonts w:ascii="Wingdings" w:hAnsi="Wingdings" w:hint="default"/>
      </w:rPr>
    </w:lvl>
  </w:abstractNum>
  <w:abstractNum w:abstractNumId="1" w15:restartNumberingAfterBreak="0">
    <w:nsid w:val="17153E6B"/>
    <w:multiLevelType w:val="hybridMultilevel"/>
    <w:tmpl w:val="A1142D0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29ED244A"/>
    <w:multiLevelType w:val="hybridMultilevel"/>
    <w:tmpl w:val="D56E53C6"/>
    <w:lvl w:ilvl="0" w:tplc="9EBAD260">
      <w:start w:val="1"/>
      <w:numFmt w:val="bullet"/>
      <w:lvlText w:val=""/>
      <w:lvlJc w:val="lef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2E5652A8"/>
    <w:multiLevelType w:val="hybridMultilevel"/>
    <w:tmpl w:val="7E3091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4FD1A6C"/>
    <w:multiLevelType w:val="hybridMultilevel"/>
    <w:tmpl w:val="B3843D60"/>
    <w:lvl w:ilvl="0" w:tplc="DBC47758">
      <w:start w:val="1"/>
      <w:numFmt w:val="bullet"/>
      <w:lvlText w:val="-"/>
      <w:lvlJc w:val="left"/>
      <w:pPr>
        <w:ind w:left="720" w:hanging="360"/>
      </w:pPr>
      <w:rPr>
        <w:rFonts w:ascii="&quot;Arial&quot;,sans-serif" w:hAnsi="&quot;Arial&quot;,sans-serif" w:hint="default"/>
      </w:rPr>
    </w:lvl>
    <w:lvl w:ilvl="1" w:tplc="CFCEB7C0">
      <w:start w:val="1"/>
      <w:numFmt w:val="bullet"/>
      <w:lvlText w:val="o"/>
      <w:lvlJc w:val="left"/>
      <w:pPr>
        <w:ind w:left="1440" w:hanging="360"/>
      </w:pPr>
      <w:rPr>
        <w:rFonts w:ascii="Courier New" w:hAnsi="Courier New" w:hint="default"/>
      </w:rPr>
    </w:lvl>
    <w:lvl w:ilvl="2" w:tplc="D2689AD8">
      <w:start w:val="1"/>
      <w:numFmt w:val="bullet"/>
      <w:lvlText w:val=""/>
      <w:lvlJc w:val="left"/>
      <w:pPr>
        <w:ind w:left="2160" w:hanging="360"/>
      </w:pPr>
      <w:rPr>
        <w:rFonts w:ascii="Wingdings" w:hAnsi="Wingdings" w:hint="default"/>
      </w:rPr>
    </w:lvl>
    <w:lvl w:ilvl="3" w:tplc="F4785FE2">
      <w:start w:val="1"/>
      <w:numFmt w:val="bullet"/>
      <w:lvlText w:val=""/>
      <w:lvlJc w:val="left"/>
      <w:pPr>
        <w:ind w:left="2880" w:hanging="360"/>
      </w:pPr>
      <w:rPr>
        <w:rFonts w:ascii="Symbol" w:hAnsi="Symbol" w:hint="default"/>
      </w:rPr>
    </w:lvl>
    <w:lvl w:ilvl="4" w:tplc="B80A0810">
      <w:start w:val="1"/>
      <w:numFmt w:val="bullet"/>
      <w:lvlText w:val="o"/>
      <w:lvlJc w:val="left"/>
      <w:pPr>
        <w:ind w:left="3600" w:hanging="360"/>
      </w:pPr>
      <w:rPr>
        <w:rFonts w:ascii="Courier New" w:hAnsi="Courier New" w:hint="default"/>
      </w:rPr>
    </w:lvl>
    <w:lvl w:ilvl="5" w:tplc="AA7A78DC">
      <w:start w:val="1"/>
      <w:numFmt w:val="bullet"/>
      <w:lvlText w:val=""/>
      <w:lvlJc w:val="left"/>
      <w:pPr>
        <w:ind w:left="4320" w:hanging="360"/>
      </w:pPr>
      <w:rPr>
        <w:rFonts w:ascii="Wingdings" w:hAnsi="Wingdings" w:hint="default"/>
      </w:rPr>
    </w:lvl>
    <w:lvl w:ilvl="6" w:tplc="F28A3958">
      <w:start w:val="1"/>
      <w:numFmt w:val="bullet"/>
      <w:lvlText w:val=""/>
      <w:lvlJc w:val="left"/>
      <w:pPr>
        <w:ind w:left="5040" w:hanging="360"/>
      </w:pPr>
      <w:rPr>
        <w:rFonts w:ascii="Symbol" w:hAnsi="Symbol" w:hint="default"/>
      </w:rPr>
    </w:lvl>
    <w:lvl w:ilvl="7" w:tplc="66680B96">
      <w:start w:val="1"/>
      <w:numFmt w:val="bullet"/>
      <w:lvlText w:val="o"/>
      <w:lvlJc w:val="left"/>
      <w:pPr>
        <w:ind w:left="5760" w:hanging="360"/>
      </w:pPr>
      <w:rPr>
        <w:rFonts w:ascii="Courier New" w:hAnsi="Courier New" w:hint="default"/>
      </w:rPr>
    </w:lvl>
    <w:lvl w:ilvl="8" w:tplc="E6F84B04">
      <w:start w:val="1"/>
      <w:numFmt w:val="bullet"/>
      <w:lvlText w:val=""/>
      <w:lvlJc w:val="left"/>
      <w:pPr>
        <w:ind w:left="6480" w:hanging="360"/>
      </w:pPr>
      <w:rPr>
        <w:rFonts w:ascii="Wingdings" w:hAnsi="Wingdings" w:hint="default"/>
      </w:rPr>
    </w:lvl>
  </w:abstractNum>
  <w:abstractNum w:abstractNumId="5" w15:restartNumberingAfterBreak="0">
    <w:nsid w:val="35694AF6"/>
    <w:multiLevelType w:val="hybridMultilevel"/>
    <w:tmpl w:val="2ADA73A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3EB43EDB"/>
    <w:multiLevelType w:val="hybridMultilevel"/>
    <w:tmpl w:val="3E70D1B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4302D43"/>
    <w:multiLevelType w:val="hybridMultilevel"/>
    <w:tmpl w:val="1CB25E4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4E66DDA"/>
    <w:multiLevelType w:val="hybridMultilevel"/>
    <w:tmpl w:val="3440EBF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52E4576"/>
    <w:multiLevelType w:val="hybridMultilevel"/>
    <w:tmpl w:val="11CE4CC4"/>
    <w:lvl w:ilvl="0" w:tplc="C492B0A4">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53FF358A"/>
    <w:multiLevelType w:val="hybridMultilevel"/>
    <w:tmpl w:val="6AB2A72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Wingdings" w:hAnsi="Wingdings" w:hint="default"/>
      </w:rPr>
    </w:lvl>
    <w:lvl w:ilvl="2" w:tplc="63C63C58">
      <w:start w:val="1"/>
      <w:numFmt w:val="bullet"/>
      <w:lvlText w:val=""/>
      <w:lvlJc w:val="left"/>
      <w:pPr>
        <w:ind w:left="2160" w:hanging="360"/>
      </w:pPr>
      <w:rPr>
        <w:rFonts w:ascii="Wingdings" w:hAnsi="Wingdings" w:hint="default"/>
      </w:rPr>
    </w:lvl>
    <w:lvl w:ilvl="3" w:tplc="710EB012">
      <w:start w:val="1"/>
      <w:numFmt w:val="bullet"/>
      <w:lvlText w:val=""/>
      <w:lvlJc w:val="left"/>
      <w:pPr>
        <w:ind w:left="2880" w:hanging="360"/>
      </w:pPr>
      <w:rPr>
        <w:rFonts w:ascii="Symbol" w:hAnsi="Symbol" w:hint="default"/>
      </w:rPr>
    </w:lvl>
    <w:lvl w:ilvl="4" w:tplc="2F1007AC">
      <w:start w:val="1"/>
      <w:numFmt w:val="bullet"/>
      <w:lvlText w:val="o"/>
      <w:lvlJc w:val="left"/>
      <w:pPr>
        <w:ind w:left="3600" w:hanging="360"/>
      </w:pPr>
      <w:rPr>
        <w:rFonts w:ascii="Courier New" w:hAnsi="Courier New" w:hint="default"/>
      </w:rPr>
    </w:lvl>
    <w:lvl w:ilvl="5" w:tplc="C37E6098">
      <w:start w:val="1"/>
      <w:numFmt w:val="bullet"/>
      <w:lvlText w:val=""/>
      <w:lvlJc w:val="left"/>
      <w:pPr>
        <w:ind w:left="4320" w:hanging="360"/>
      </w:pPr>
      <w:rPr>
        <w:rFonts w:ascii="Wingdings" w:hAnsi="Wingdings" w:hint="default"/>
      </w:rPr>
    </w:lvl>
    <w:lvl w:ilvl="6" w:tplc="29DADD90">
      <w:start w:val="1"/>
      <w:numFmt w:val="bullet"/>
      <w:lvlText w:val=""/>
      <w:lvlJc w:val="left"/>
      <w:pPr>
        <w:ind w:left="5040" w:hanging="360"/>
      </w:pPr>
      <w:rPr>
        <w:rFonts w:ascii="Symbol" w:hAnsi="Symbol" w:hint="default"/>
      </w:rPr>
    </w:lvl>
    <w:lvl w:ilvl="7" w:tplc="A26EE2DE">
      <w:start w:val="1"/>
      <w:numFmt w:val="bullet"/>
      <w:lvlText w:val="o"/>
      <w:lvlJc w:val="left"/>
      <w:pPr>
        <w:ind w:left="5760" w:hanging="360"/>
      </w:pPr>
      <w:rPr>
        <w:rFonts w:ascii="Courier New" w:hAnsi="Courier New" w:hint="default"/>
      </w:rPr>
    </w:lvl>
    <w:lvl w:ilvl="8" w:tplc="DEC48168">
      <w:start w:val="1"/>
      <w:numFmt w:val="bullet"/>
      <w:lvlText w:val=""/>
      <w:lvlJc w:val="left"/>
      <w:pPr>
        <w:ind w:left="6480" w:hanging="360"/>
      </w:pPr>
      <w:rPr>
        <w:rFonts w:ascii="Wingdings" w:hAnsi="Wingdings" w:hint="default"/>
      </w:rPr>
    </w:lvl>
  </w:abstractNum>
  <w:abstractNum w:abstractNumId="11" w15:restartNumberingAfterBreak="0">
    <w:nsid w:val="550C6B24"/>
    <w:multiLevelType w:val="hybridMultilevel"/>
    <w:tmpl w:val="458EC7D4"/>
    <w:lvl w:ilvl="0" w:tplc="6C347E50">
      <w:start w:val="1"/>
      <w:numFmt w:val="bullet"/>
      <w:lvlText w:val=""/>
      <w:lvlJc w:val="left"/>
      <w:pPr>
        <w:ind w:left="720" w:hanging="360"/>
      </w:pPr>
      <w:rPr>
        <w:rFonts w:ascii="Symbol" w:hAnsi="Symbol" w:hint="default"/>
        <w:sz w:val="20"/>
        <w:szCs w:val="20"/>
        <w:vertAlign w:val="baseline"/>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736D6B8D"/>
    <w:multiLevelType w:val="hybridMultilevel"/>
    <w:tmpl w:val="9132AD2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7A7D595B"/>
    <w:multiLevelType w:val="hybridMultilevel"/>
    <w:tmpl w:val="6FE04E16"/>
    <w:lvl w:ilvl="0" w:tplc="8098C80C">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605500517">
    <w:abstractNumId w:val="0"/>
  </w:num>
  <w:num w:numId="2" w16cid:durableId="1115754044">
    <w:abstractNumId w:val="10"/>
  </w:num>
  <w:num w:numId="3" w16cid:durableId="1326321650">
    <w:abstractNumId w:val="3"/>
  </w:num>
  <w:num w:numId="4" w16cid:durableId="796221381">
    <w:abstractNumId w:val="13"/>
  </w:num>
  <w:num w:numId="5" w16cid:durableId="2144497459">
    <w:abstractNumId w:val="9"/>
  </w:num>
  <w:num w:numId="6" w16cid:durableId="980037282">
    <w:abstractNumId w:val="6"/>
  </w:num>
  <w:num w:numId="7" w16cid:durableId="485898191">
    <w:abstractNumId w:val="8"/>
  </w:num>
  <w:num w:numId="8" w16cid:durableId="187260721">
    <w:abstractNumId w:val="4"/>
  </w:num>
  <w:num w:numId="9" w16cid:durableId="1684438106">
    <w:abstractNumId w:val="11"/>
  </w:num>
  <w:num w:numId="10" w16cid:durableId="2003923949">
    <w:abstractNumId w:val="1"/>
  </w:num>
  <w:num w:numId="11" w16cid:durableId="765810788">
    <w:abstractNumId w:val="5"/>
  </w:num>
  <w:num w:numId="12" w16cid:durableId="2102985206">
    <w:abstractNumId w:val="12"/>
  </w:num>
  <w:num w:numId="13" w16cid:durableId="261957986">
    <w:abstractNumId w:val="7"/>
  </w:num>
  <w:num w:numId="14" w16cid:durableId="452211168">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B96"/>
    <w:rsid w:val="00000BEB"/>
    <w:rsid w:val="000017F2"/>
    <w:rsid w:val="000025A3"/>
    <w:rsid w:val="0000283F"/>
    <w:rsid w:val="00004F9B"/>
    <w:rsid w:val="000064AE"/>
    <w:rsid w:val="0000774A"/>
    <w:rsid w:val="000101F2"/>
    <w:rsid w:val="00012F09"/>
    <w:rsid w:val="000134C0"/>
    <w:rsid w:val="00013989"/>
    <w:rsid w:val="00013B68"/>
    <w:rsid w:val="00013D4F"/>
    <w:rsid w:val="00021C04"/>
    <w:rsid w:val="00023DE9"/>
    <w:rsid w:val="00026152"/>
    <w:rsid w:val="00026B68"/>
    <w:rsid w:val="000271B7"/>
    <w:rsid w:val="0003193C"/>
    <w:rsid w:val="000347AA"/>
    <w:rsid w:val="00036951"/>
    <w:rsid w:val="00037DB8"/>
    <w:rsid w:val="000408DD"/>
    <w:rsid w:val="000449AE"/>
    <w:rsid w:val="000518BE"/>
    <w:rsid w:val="000528CD"/>
    <w:rsid w:val="00056AD4"/>
    <w:rsid w:val="0005767B"/>
    <w:rsid w:val="0006282D"/>
    <w:rsid w:val="00063446"/>
    <w:rsid w:val="000646E8"/>
    <w:rsid w:val="00064917"/>
    <w:rsid w:val="00066C0D"/>
    <w:rsid w:val="00066D78"/>
    <w:rsid w:val="000673F7"/>
    <w:rsid w:val="000716D7"/>
    <w:rsid w:val="00071E53"/>
    <w:rsid w:val="00072C5C"/>
    <w:rsid w:val="000749A8"/>
    <w:rsid w:val="00075E7F"/>
    <w:rsid w:val="00077CA9"/>
    <w:rsid w:val="000830BB"/>
    <w:rsid w:val="00093C61"/>
    <w:rsid w:val="00094134"/>
    <w:rsid w:val="000A1147"/>
    <w:rsid w:val="000A1CEA"/>
    <w:rsid w:val="000A28CE"/>
    <w:rsid w:val="000A679F"/>
    <w:rsid w:val="000A6E1B"/>
    <w:rsid w:val="000A7135"/>
    <w:rsid w:val="000A747D"/>
    <w:rsid w:val="000B046F"/>
    <w:rsid w:val="000B2A38"/>
    <w:rsid w:val="000B46D4"/>
    <w:rsid w:val="000C14C6"/>
    <w:rsid w:val="000C1F21"/>
    <w:rsid w:val="000C2346"/>
    <w:rsid w:val="000C2578"/>
    <w:rsid w:val="000C463E"/>
    <w:rsid w:val="000C4FB1"/>
    <w:rsid w:val="000C55CA"/>
    <w:rsid w:val="000C5E19"/>
    <w:rsid w:val="000D1F54"/>
    <w:rsid w:val="000D23CB"/>
    <w:rsid w:val="000D2B5E"/>
    <w:rsid w:val="000D2D15"/>
    <w:rsid w:val="000D2FB9"/>
    <w:rsid w:val="000E175B"/>
    <w:rsid w:val="000E2605"/>
    <w:rsid w:val="000E2FC1"/>
    <w:rsid w:val="000E34FE"/>
    <w:rsid w:val="000E4CA4"/>
    <w:rsid w:val="000E6F8C"/>
    <w:rsid w:val="000F0703"/>
    <w:rsid w:val="000F1EF5"/>
    <w:rsid w:val="000F3C88"/>
    <w:rsid w:val="000F475B"/>
    <w:rsid w:val="000F6C7F"/>
    <w:rsid w:val="001017C2"/>
    <w:rsid w:val="001024FF"/>
    <w:rsid w:val="00102671"/>
    <w:rsid w:val="0010496F"/>
    <w:rsid w:val="00105474"/>
    <w:rsid w:val="00105FB3"/>
    <w:rsid w:val="00111E72"/>
    <w:rsid w:val="00112032"/>
    <w:rsid w:val="0011425F"/>
    <w:rsid w:val="00115245"/>
    <w:rsid w:val="00115E4E"/>
    <w:rsid w:val="00116A91"/>
    <w:rsid w:val="00120A67"/>
    <w:rsid w:val="00125287"/>
    <w:rsid w:val="001317F2"/>
    <w:rsid w:val="00136C71"/>
    <w:rsid w:val="00137768"/>
    <w:rsid w:val="0014290D"/>
    <w:rsid w:val="00142E8D"/>
    <w:rsid w:val="00144AC9"/>
    <w:rsid w:val="001464BE"/>
    <w:rsid w:val="0014675C"/>
    <w:rsid w:val="00151F8C"/>
    <w:rsid w:val="0015384B"/>
    <w:rsid w:val="00153B52"/>
    <w:rsid w:val="001570BB"/>
    <w:rsid w:val="0016102F"/>
    <w:rsid w:val="00163607"/>
    <w:rsid w:val="00164387"/>
    <w:rsid w:val="0016514B"/>
    <w:rsid w:val="00166F64"/>
    <w:rsid w:val="00170108"/>
    <w:rsid w:val="00172B5E"/>
    <w:rsid w:val="0017756A"/>
    <w:rsid w:val="0018164B"/>
    <w:rsid w:val="00184405"/>
    <w:rsid w:val="00184BFB"/>
    <w:rsid w:val="00185024"/>
    <w:rsid w:val="001872BF"/>
    <w:rsid w:val="0018763F"/>
    <w:rsid w:val="00187678"/>
    <w:rsid w:val="00191436"/>
    <w:rsid w:val="00191B5A"/>
    <w:rsid w:val="00193BC4"/>
    <w:rsid w:val="00193CDE"/>
    <w:rsid w:val="0019566C"/>
    <w:rsid w:val="001A1109"/>
    <w:rsid w:val="001A25D0"/>
    <w:rsid w:val="001A3E5A"/>
    <w:rsid w:val="001A701D"/>
    <w:rsid w:val="001B1537"/>
    <w:rsid w:val="001B2C5D"/>
    <w:rsid w:val="001B38A1"/>
    <w:rsid w:val="001B4F21"/>
    <w:rsid w:val="001B5500"/>
    <w:rsid w:val="001B5A30"/>
    <w:rsid w:val="001B6C6A"/>
    <w:rsid w:val="001C0A78"/>
    <w:rsid w:val="001C1DA2"/>
    <w:rsid w:val="001C59FC"/>
    <w:rsid w:val="001D2623"/>
    <w:rsid w:val="001D3552"/>
    <w:rsid w:val="001D4ECF"/>
    <w:rsid w:val="001D6A8A"/>
    <w:rsid w:val="001D6E4C"/>
    <w:rsid w:val="001E0959"/>
    <w:rsid w:val="001E1C5F"/>
    <w:rsid w:val="001E249B"/>
    <w:rsid w:val="001E2D2A"/>
    <w:rsid w:val="001F52F4"/>
    <w:rsid w:val="001F53A1"/>
    <w:rsid w:val="00200B84"/>
    <w:rsid w:val="00202060"/>
    <w:rsid w:val="0020254C"/>
    <w:rsid w:val="00203399"/>
    <w:rsid w:val="0020401E"/>
    <w:rsid w:val="00204A99"/>
    <w:rsid w:val="002075FC"/>
    <w:rsid w:val="0021043F"/>
    <w:rsid w:val="002131FF"/>
    <w:rsid w:val="00214054"/>
    <w:rsid w:val="00216EA9"/>
    <w:rsid w:val="00221B96"/>
    <w:rsid w:val="002241DD"/>
    <w:rsid w:val="00227318"/>
    <w:rsid w:val="00227B9A"/>
    <w:rsid w:val="00227D5F"/>
    <w:rsid w:val="00230E06"/>
    <w:rsid w:val="00231283"/>
    <w:rsid w:val="002313C9"/>
    <w:rsid w:val="00233D01"/>
    <w:rsid w:val="00245908"/>
    <w:rsid w:val="00246F4E"/>
    <w:rsid w:val="00247964"/>
    <w:rsid w:val="00247CB7"/>
    <w:rsid w:val="00254B6F"/>
    <w:rsid w:val="00257BC5"/>
    <w:rsid w:val="002604E6"/>
    <w:rsid w:val="002653C2"/>
    <w:rsid w:val="00267D41"/>
    <w:rsid w:val="00270B1B"/>
    <w:rsid w:val="00272A32"/>
    <w:rsid w:val="00274F23"/>
    <w:rsid w:val="00276033"/>
    <w:rsid w:val="00280749"/>
    <w:rsid w:val="00282C6A"/>
    <w:rsid w:val="00282FF5"/>
    <w:rsid w:val="00283B7B"/>
    <w:rsid w:val="002846D2"/>
    <w:rsid w:val="002873BE"/>
    <w:rsid w:val="002914A2"/>
    <w:rsid w:val="002931F9"/>
    <w:rsid w:val="002936B4"/>
    <w:rsid w:val="00295BC0"/>
    <w:rsid w:val="00296E18"/>
    <w:rsid w:val="00297A70"/>
    <w:rsid w:val="002B1990"/>
    <w:rsid w:val="002B1F47"/>
    <w:rsid w:val="002B2C85"/>
    <w:rsid w:val="002B378D"/>
    <w:rsid w:val="002B72F2"/>
    <w:rsid w:val="002B7858"/>
    <w:rsid w:val="002C0B61"/>
    <w:rsid w:val="002C18F9"/>
    <w:rsid w:val="002C1A90"/>
    <w:rsid w:val="002C3818"/>
    <w:rsid w:val="002C3CC1"/>
    <w:rsid w:val="002C4298"/>
    <w:rsid w:val="002C5AA4"/>
    <w:rsid w:val="002C60CB"/>
    <w:rsid w:val="002D0113"/>
    <w:rsid w:val="002D1258"/>
    <w:rsid w:val="002D2562"/>
    <w:rsid w:val="002D45F9"/>
    <w:rsid w:val="002D49C1"/>
    <w:rsid w:val="002E0835"/>
    <w:rsid w:val="002E0D9F"/>
    <w:rsid w:val="002E18D8"/>
    <w:rsid w:val="002E725A"/>
    <w:rsid w:val="002F0232"/>
    <w:rsid w:val="002F052F"/>
    <w:rsid w:val="002F3ABE"/>
    <w:rsid w:val="002F4321"/>
    <w:rsid w:val="002F683E"/>
    <w:rsid w:val="002F6A05"/>
    <w:rsid w:val="002F6AC7"/>
    <w:rsid w:val="003005E4"/>
    <w:rsid w:val="00300D10"/>
    <w:rsid w:val="00301E09"/>
    <w:rsid w:val="0030388A"/>
    <w:rsid w:val="00307775"/>
    <w:rsid w:val="0031376F"/>
    <w:rsid w:val="00314717"/>
    <w:rsid w:val="00316184"/>
    <w:rsid w:val="00316A9C"/>
    <w:rsid w:val="00317A86"/>
    <w:rsid w:val="003203EE"/>
    <w:rsid w:val="00333F9D"/>
    <w:rsid w:val="00335D6D"/>
    <w:rsid w:val="003367FF"/>
    <w:rsid w:val="0033AF7F"/>
    <w:rsid w:val="00346446"/>
    <w:rsid w:val="003509A6"/>
    <w:rsid w:val="00356E4B"/>
    <w:rsid w:val="003642A4"/>
    <w:rsid w:val="003672BA"/>
    <w:rsid w:val="00370590"/>
    <w:rsid w:val="00371F40"/>
    <w:rsid w:val="003725BA"/>
    <w:rsid w:val="00372C52"/>
    <w:rsid w:val="00380217"/>
    <w:rsid w:val="0038332C"/>
    <w:rsid w:val="00383AD7"/>
    <w:rsid w:val="00383B15"/>
    <w:rsid w:val="0038654C"/>
    <w:rsid w:val="00387A94"/>
    <w:rsid w:val="0039009E"/>
    <w:rsid w:val="003901BD"/>
    <w:rsid w:val="00393405"/>
    <w:rsid w:val="0039556D"/>
    <w:rsid w:val="00396AEF"/>
    <w:rsid w:val="003A3F3A"/>
    <w:rsid w:val="003A7062"/>
    <w:rsid w:val="003B0581"/>
    <w:rsid w:val="003B64A1"/>
    <w:rsid w:val="003B7757"/>
    <w:rsid w:val="003B7F4B"/>
    <w:rsid w:val="003C13CF"/>
    <w:rsid w:val="003C2B1C"/>
    <w:rsid w:val="003C4708"/>
    <w:rsid w:val="003C6CF4"/>
    <w:rsid w:val="003D1BD9"/>
    <w:rsid w:val="003D24CE"/>
    <w:rsid w:val="003D5EFD"/>
    <w:rsid w:val="003D6790"/>
    <w:rsid w:val="003D7BA0"/>
    <w:rsid w:val="003D7F2A"/>
    <w:rsid w:val="003E29A6"/>
    <w:rsid w:val="003E6E2B"/>
    <w:rsid w:val="003E7BCF"/>
    <w:rsid w:val="003F0424"/>
    <w:rsid w:val="003F15D4"/>
    <w:rsid w:val="003F6F98"/>
    <w:rsid w:val="003F74A9"/>
    <w:rsid w:val="00404091"/>
    <w:rsid w:val="0041442D"/>
    <w:rsid w:val="00415883"/>
    <w:rsid w:val="00415C98"/>
    <w:rsid w:val="00422CD8"/>
    <w:rsid w:val="00422E61"/>
    <w:rsid w:val="004256F9"/>
    <w:rsid w:val="0042585C"/>
    <w:rsid w:val="00426CBC"/>
    <w:rsid w:val="00427E40"/>
    <w:rsid w:val="004318F0"/>
    <w:rsid w:val="00431977"/>
    <w:rsid w:val="00432680"/>
    <w:rsid w:val="004353B6"/>
    <w:rsid w:val="004358CA"/>
    <w:rsid w:val="00440241"/>
    <w:rsid w:val="004432DE"/>
    <w:rsid w:val="00450204"/>
    <w:rsid w:val="00450632"/>
    <w:rsid w:val="00450654"/>
    <w:rsid w:val="00452AED"/>
    <w:rsid w:val="004551F5"/>
    <w:rsid w:val="0045579E"/>
    <w:rsid w:val="00455EE2"/>
    <w:rsid w:val="00457A55"/>
    <w:rsid w:val="00461391"/>
    <w:rsid w:val="00462FD9"/>
    <w:rsid w:val="00470133"/>
    <w:rsid w:val="00470BA3"/>
    <w:rsid w:val="00471260"/>
    <w:rsid w:val="00477696"/>
    <w:rsid w:val="004810E6"/>
    <w:rsid w:val="00483DB9"/>
    <w:rsid w:val="00484045"/>
    <w:rsid w:val="00484B13"/>
    <w:rsid w:val="00486EF3"/>
    <w:rsid w:val="00490C59"/>
    <w:rsid w:val="00490E3F"/>
    <w:rsid w:val="004916E2"/>
    <w:rsid w:val="0049239C"/>
    <w:rsid w:val="00494776"/>
    <w:rsid w:val="00495983"/>
    <w:rsid w:val="00496D4A"/>
    <w:rsid w:val="004A11C3"/>
    <w:rsid w:val="004A1461"/>
    <w:rsid w:val="004A2794"/>
    <w:rsid w:val="004A2B6F"/>
    <w:rsid w:val="004A64DE"/>
    <w:rsid w:val="004B2A32"/>
    <w:rsid w:val="004B410A"/>
    <w:rsid w:val="004B5949"/>
    <w:rsid w:val="004B6161"/>
    <w:rsid w:val="004B68CF"/>
    <w:rsid w:val="004B7113"/>
    <w:rsid w:val="004B7C82"/>
    <w:rsid w:val="004C4350"/>
    <w:rsid w:val="004C72B2"/>
    <w:rsid w:val="004C7DCF"/>
    <w:rsid w:val="004D1065"/>
    <w:rsid w:val="004D1460"/>
    <w:rsid w:val="004D2257"/>
    <w:rsid w:val="004D2ADD"/>
    <w:rsid w:val="004E192C"/>
    <w:rsid w:val="004E384D"/>
    <w:rsid w:val="004E41F0"/>
    <w:rsid w:val="004E5545"/>
    <w:rsid w:val="004E5EA2"/>
    <w:rsid w:val="004F6BF7"/>
    <w:rsid w:val="004F70CA"/>
    <w:rsid w:val="004F7B6C"/>
    <w:rsid w:val="004F7E46"/>
    <w:rsid w:val="004FCCB0"/>
    <w:rsid w:val="005013E0"/>
    <w:rsid w:val="005072FB"/>
    <w:rsid w:val="00507AE8"/>
    <w:rsid w:val="00511F29"/>
    <w:rsid w:val="005122E6"/>
    <w:rsid w:val="00512D66"/>
    <w:rsid w:val="005170C2"/>
    <w:rsid w:val="00520F6E"/>
    <w:rsid w:val="0052131B"/>
    <w:rsid w:val="005252BF"/>
    <w:rsid w:val="00527193"/>
    <w:rsid w:val="00527822"/>
    <w:rsid w:val="005307C4"/>
    <w:rsid w:val="00532002"/>
    <w:rsid w:val="00534F77"/>
    <w:rsid w:val="00537315"/>
    <w:rsid w:val="0055055D"/>
    <w:rsid w:val="005510BE"/>
    <w:rsid w:val="005545D2"/>
    <w:rsid w:val="00556DE9"/>
    <w:rsid w:val="005577F1"/>
    <w:rsid w:val="00557A60"/>
    <w:rsid w:val="0055BC31"/>
    <w:rsid w:val="00562ED3"/>
    <w:rsid w:val="00563BA4"/>
    <w:rsid w:val="00566EAE"/>
    <w:rsid w:val="005676E4"/>
    <w:rsid w:val="005707D8"/>
    <w:rsid w:val="0057126D"/>
    <w:rsid w:val="00573A8F"/>
    <w:rsid w:val="00575BA9"/>
    <w:rsid w:val="00577687"/>
    <w:rsid w:val="00577BA0"/>
    <w:rsid w:val="0058053F"/>
    <w:rsid w:val="00580AAA"/>
    <w:rsid w:val="0058277A"/>
    <w:rsid w:val="00582B78"/>
    <w:rsid w:val="005833E4"/>
    <w:rsid w:val="0058468F"/>
    <w:rsid w:val="00584766"/>
    <w:rsid w:val="005857E5"/>
    <w:rsid w:val="00585B07"/>
    <w:rsid w:val="00585C44"/>
    <w:rsid w:val="00585F72"/>
    <w:rsid w:val="0059132F"/>
    <w:rsid w:val="00592683"/>
    <w:rsid w:val="00593641"/>
    <w:rsid w:val="00593746"/>
    <w:rsid w:val="00596B64"/>
    <w:rsid w:val="005975D5"/>
    <w:rsid w:val="005A141C"/>
    <w:rsid w:val="005A1896"/>
    <w:rsid w:val="005A2B82"/>
    <w:rsid w:val="005A4DD0"/>
    <w:rsid w:val="005A581D"/>
    <w:rsid w:val="005A6384"/>
    <w:rsid w:val="005B02F1"/>
    <w:rsid w:val="005B288D"/>
    <w:rsid w:val="005B3BEB"/>
    <w:rsid w:val="005B4FB3"/>
    <w:rsid w:val="005B5201"/>
    <w:rsid w:val="005B5472"/>
    <w:rsid w:val="005C178F"/>
    <w:rsid w:val="005C3FBD"/>
    <w:rsid w:val="005C632C"/>
    <w:rsid w:val="005D3EAF"/>
    <w:rsid w:val="005D772A"/>
    <w:rsid w:val="005E12FE"/>
    <w:rsid w:val="005E1588"/>
    <w:rsid w:val="005E1C2C"/>
    <w:rsid w:val="005E404C"/>
    <w:rsid w:val="005F117C"/>
    <w:rsid w:val="005F4847"/>
    <w:rsid w:val="005F6AD1"/>
    <w:rsid w:val="00600CAD"/>
    <w:rsid w:val="0060165C"/>
    <w:rsid w:val="006025A1"/>
    <w:rsid w:val="00602811"/>
    <w:rsid w:val="0060283C"/>
    <w:rsid w:val="00602ECC"/>
    <w:rsid w:val="00604018"/>
    <w:rsid w:val="0060496C"/>
    <w:rsid w:val="0060510F"/>
    <w:rsid w:val="00606C99"/>
    <w:rsid w:val="0060AA55"/>
    <w:rsid w:val="00614353"/>
    <w:rsid w:val="006148C1"/>
    <w:rsid w:val="0061796C"/>
    <w:rsid w:val="00620A8F"/>
    <w:rsid w:val="00620E54"/>
    <w:rsid w:val="00624890"/>
    <w:rsid w:val="00625047"/>
    <w:rsid w:val="00626B49"/>
    <w:rsid w:val="006270A4"/>
    <w:rsid w:val="006272B6"/>
    <w:rsid w:val="006273D0"/>
    <w:rsid w:val="00627554"/>
    <w:rsid w:val="00630721"/>
    <w:rsid w:val="00631BDF"/>
    <w:rsid w:val="006321DB"/>
    <w:rsid w:val="00632AB1"/>
    <w:rsid w:val="00633E6F"/>
    <w:rsid w:val="00634700"/>
    <w:rsid w:val="00636DC1"/>
    <w:rsid w:val="006452F4"/>
    <w:rsid w:val="006477BB"/>
    <w:rsid w:val="0064A94B"/>
    <w:rsid w:val="00653FD6"/>
    <w:rsid w:val="00655435"/>
    <w:rsid w:val="00657AD5"/>
    <w:rsid w:val="00660DFE"/>
    <w:rsid w:val="00663BEB"/>
    <w:rsid w:val="0066783C"/>
    <w:rsid w:val="00667FF6"/>
    <w:rsid w:val="006700D7"/>
    <w:rsid w:val="00673EF3"/>
    <w:rsid w:val="00674423"/>
    <w:rsid w:val="00675B1C"/>
    <w:rsid w:val="00676632"/>
    <w:rsid w:val="00676D35"/>
    <w:rsid w:val="006770E0"/>
    <w:rsid w:val="00681CE1"/>
    <w:rsid w:val="0068264A"/>
    <w:rsid w:val="00683BF2"/>
    <w:rsid w:val="00685A1F"/>
    <w:rsid w:val="00685BF3"/>
    <w:rsid w:val="00687512"/>
    <w:rsid w:val="006877A7"/>
    <w:rsid w:val="00692601"/>
    <w:rsid w:val="00692B50"/>
    <w:rsid w:val="00693E19"/>
    <w:rsid w:val="00694931"/>
    <w:rsid w:val="006A0D7E"/>
    <w:rsid w:val="006A2C47"/>
    <w:rsid w:val="006A2E84"/>
    <w:rsid w:val="006A53C1"/>
    <w:rsid w:val="006A7666"/>
    <w:rsid w:val="006A7FB8"/>
    <w:rsid w:val="006B1658"/>
    <w:rsid w:val="006B1D61"/>
    <w:rsid w:val="006B22B9"/>
    <w:rsid w:val="006B3686"/>
    <w:rsid w:val="006C1BBB"/>
    <w:rsid w:val="006C2885"/>
    <w:rsid w:val="006C4237"/>
    <w:rsid w:val="006C4744"/>
    <w:rsid w:val="006C4CD2"/>
    <w:rsid w:val="006D14EA"/>
    <w:rsid w:val="006E1AF9"/>
    <w:rsid w:val="006E47C3"/>
    <w:rsid w:val="006E723D"/>
    <w:rsid w:val="006E7CFE"/>
    <w:rsid w:val="006F0158"/>
    <w:rsid w:val="006F054D"/>
    <w:rsid w:val="006F3D57"/>
    <w:rsid w:val="006F4A26"/>
    <w:rsid w:val="006F5BDE"/>
    <w:rsid w:val="006F5D7A"/>
    <w:rsid w:val="00700FFB"/>
    <w:rsid w:val="00701A48"/>
    <w:rsid w:val="00701EAA"/>
    <w:rsid w:val="00702E6E"/>
    <w:rsid w:val="00703A6E"/>
    <w:rsid w:val="00703D24"/>
    <w:rsid w:val="007050AE"/>
    <w:rsid w:val="00705E69"/>
    <w:rsid w:val="00711208"/>
    <w:rsid w:val="007129B7"/>
    <w:rsid w:val="00712BED"/>
    <w:rsid w:val="007130DA"/>
    <w:rsid w:val="00715B05"/>
    <w:rsid w:val="00716F44"/>
    <w:rsid w:val="00720BD9"/>
    <w:rsid w:val="00722165"/>
    <w:rsid w:val="00725246"/>
    <w:rsid w:val="00732C69"/>
    <w:rsid w:val="00733456"/>
    <w:rsid w:val="00735533"/>
    <w:rsid w:val="0073612B"/>
    <w:rsid w:val="00736BC1"/>
    <w:rsid w:val="0073743E"/>
    <w:rsid w:val="00742E1E"/>
    <w:rsid w:val="007443EE"/>
    <w:rsid w:val="00746E6A"/>
    <w:rsid w:val="007477EB"/>
    <w:rsid w:val="0074796E"/>
    <w:rsid w:val="00756462"/>
    <w:rsid w:val="00757F6E"/>
    <w:rsid w:val="00761AAF"/>
    <w:rsid w:val="00764B81"/>
    <w:rsid w:val="00771C5D"/>
    <w:rsid w:val="00772905"/>
    <w:rsid w:val="007739E6"/>
    <w:rsid w:val="00775868"/>
    <w:rsid w:val="00776166"/>
    <w:rsid w:val="00776AFB"/>
    <w:rsid w:val="007803BD"/>
    <w:rsid w:val="007814F3"/>
    <w:rsid w:val="00782704"/>
    <w:rsid w:val="00782D59"/>
    <w:rsid w:val="00783EEB"/>
    <w:rsid w:val="0078429F"/>
    <w:rsid w:val="0078482C"/>
    <w:rsid w:val="007849F6"/>
    <w:rsid w:val="00784CFA"/>
    <w:rsid w:val="007861CC"/>
    <w:rsid w:val="00787E00"/>
    <w:rsid w:val="0079036B"/>
    <w:rsid w:val="00790C35"/>
    <w:rsid w:val="0079189D"/>
    <w:rsid w:val="0079478F"/>
    <w:rsid w:val="00795703"/>
    <w:rsid w:val="00796D72"/>
    <w:rsid w:val="007A0840"/>
    <w:rsid w:val="007A4F3D"/>
    <w:rsid w:val="007A56C9"/>
    <w:rsid w:val="007A6DF1"/>
    <w:rsid w:val="007B34A4"/>
    <w:rsid w:val="007B46F9"/>
    <w:rsid w:val="007B4D28"/>
    <w:rsid w:val="007B5E68"/>
    <w:rsid w:val="007B74FC"/>
    <w:rsid w:val="007C0153"/>
    <w:rsid w:val="007C2810"/>
    <w:rsid w:val="007C3F09"/>
    <w:rsid w:val="007C4DE8"/>
    <w:rsid w:val="007C521C"/>
    <w:rsid w:val="007C5CDC"/>
    <w:rsid w:val="007C73F8"/>
    <w:rsid w:val="007D005B"/>
    <w:rsid w:val="007D073A"/>
    <w:rsid w:val="007D1AB3"/>
    <w:rsid w:val="007D2168"/>
    <w:rsid w:val="007D430C"/>
    <w:rsid w:val="007E54CC"/>
    <w:rsid w:val="007E79AE"/>
    <w:rsid w:val="007F2EE9"/>
    <w:rsid w:val="008000B9"/>
    <w:rsid w:val="00800C20"/>
    <w:rsid w:val="0080423C"/>
    <w:rsid w:val="00811704"/>
    <w:rsid w:val="00812F63"/>
    <w:rsid w:val="008133EC"/>
    <w:rsid w:val="008162F0"/>
    <w:rsid w:val="00820A98"/>
    <w:rsid w:val="0082168A"/>
    <w:rsid w:val="008229E5"/>
    <w:rsid w:val="00824FC5"/>
    <w:rsid w:val="008252A3"/>
    <w:rsid w:val="00833D15"/>
    <w:rsid w:val="008363B0"/>
    <w:rsid w:val="00836ED1"/>
    <w:rsid w:val="00841327"/>
    <w:rsid w:val="0084171E"/>
    <w:rsid w:val="00844564"/>
    <w:rsid w:val="00845D2F"/>
    <w:rsid w:val="0084631D"/>
    <w:rsid w:val="00850ED8"/>
    <w:rsid w:val="0085140B"/>
    <w:rsid w:val="008514DD"/>
    <w:rsid w:val="00851DC2"/>
    <w:rsid w:val="008520CE"/>
    <w:rsid w:val="00854EB1"/>
    <w:rsid w:val="008561BF"/>
    <w:rsid w:val="008567EB"/>
    <w:rsid w:val="00856AFF"/>
    <w:rsid w:val="00856D54"/>
    <w:rsid w:val="00860CCC"/>
    <w:rsid w:val="00862506"/>
    <w:rsid w:val="00863524"/>
    <w:rsid w:val="0086421E"/>
    <w:rsid w:val="0086509F"/>
    <w:rsid w:val="00866E04"/>
    <w:rsid w:val="00866E31"/>
    <w:rsid w:val="008679BD"/>
    <w:rsid w:val="008709CC"/>
    <w:rsid w:val="00871A3B"/>
    <w:rsid w:val="00872554"/>
    <w:rsid w:val="008727B2"/>
    <w:rsid w:val="00874234"/>
    <w:rsid w:val="00874983"/>
    <w:rsid w:val="00875765"/>
    <w:rsid w:val="008772D7"/>
    <w:rsid w:val="008809C7"/>
    <w:rsid w:val="00880F11"/>
    <w:rsid w:val="00881F43"/>
    <w:rsid w:val="0088426D"/>
    <w:rsid w:val="0088725B"/>
    <w:rsid w:val="008900D3"/>
    <w:rsid w:val="008915B3"/>
    <w:rsid w:val="008A2D27"/>
    <w:rsid w:val="008A347E"/>
    <w:rsid w:val="008A46E4"/>
    <w:rsid w:val="008A57FA"/>
    <w:rsid w:val="008A65D3"/>
    <w:rsid w:val="008B00BB"/>
    <w:rsid w:val="008B45DA"/>
    <w:rsid w:val="008B48C7"/>
    <w:rsid w:val="008B6ED0"/>
    <w:rsid w:val="008C0CBD"/>
    <w:rsid w:val="008C26CC"/>
    <w:rsid w:val="008C36C8"/>
    <w:rsid w:val="008C427B"/>
    <w:rsid w:val="008C7664"/>
    <w:rsid w:val="008D2496"/>
    <w:rsid w:val="008D53E1"/>
    <w:rsid w:val="008E15A4"/>
    <w:rsid w:val="008E2E15"/>
    <w:rsid w:val="008E5B82"/>
    <w:rsid w:val="008E6BC7"/>
    <w:rsid w:val="008E6F76"/>
    <w:rsid w:val="008F092D"/>
    <w:rsid w:val="008F4CCE"/>
    <w:rsid w:val="00900619"/>
    <w:rsid w:val="0090107D"/>
    <w:rsid w:val="00901C17"/>
    <w:rsid w:val="00902A5C"/>
    <w:rsid w:val="00904CD9"/>
    <w:rsid w:val="0090529C"/>
    <w:rsid w:val="00906A27"/>
    <w:rsid w:val="00907BF1"/>
    <w:rsid w:val="00916EC2"/>
    <w:rsid w:val="00917F45"/>
    <w:rsid w:val="00923440"/>
    <w:rsid w:val="00923746"/>
    <w:rsid w:val="00924D34"/>
    <w:rsid w:val="00935B1E"/>
    <w:rsid w:val="00937A58"/>
    <w:rsid w:val="009401FD"/>
    <w:rsid w:val="00943132"/>
    <w:rsid w:val="00943984"/>
    <w:rsid w:val="00943E31"/>
    <w:rsid w:val="00943F10"/>
    <w:rsid w:val="00944C19"/>
    <w:rsid w:val="00951590"/>
    <w:rsid w:val="00951EEA"/>
    <w:rsid w:val="00952D24"/>
    <w:rsid w:val="00955DC7"/>
    <w:rsid w:val="00957DE6"/>
    <w:rsid w:val="00960789"/>
    <w:rsid w:val="009634C3"/>
    <w:rsid w:val="009639C9"/>
    <w:rsid w:val="00965EAF"/>
    <w:rsid w:val="00971479"/>
    <w:rsid w:val="00971AB3"/>
    <w:rsid w:val="00977F22"/>
    <w:rsid w:val="00980403"/>
    <w:rsid w:val="0098462D"/>
    <w:rsid w:val="00991E7F"/>
    <w:rsid w:val="00991F2C"/>
    <w:rsid w:val="00992465"/>
    <w:rsid w:val="00992902"/>
    <w:rsid w:val="00993C67"/>
    <w:rsid w:val="009965F0"/>
    <w:rsid w:val="009966A7"/>
    <w:rsid w:val="00996D09"/>
    <w:rsid w:val="00996E36"/>
    <w:rsid w:val="009B0328"/>
    <w:rsid w:val="009B128D"/>
    <w:rsid w:val="009B1AAE"/>
    <w:rsid w:val="009B375F"/>
    <w:rsid w:val="009B41BA"/>
    <w:rsid w:val="009C13DA"/>
    <w:rsid w:val="009C32A9"/>
    <w:rsid w:val="009C3961"/>
    <w:rsid w:val="009C44B3"/>
    <w:rsid w:val="009C674C"/>
    <w:rsid w:val="009C75F8"/>
    <w:rsid w:val="009C79E6"/>
    <w:rsid w:val="009D40BC"/>
    <w:rsid w:val="009D63E0"/>
    <w:rsid w:val="009E07B3"/>
    <w:rsid w:val="009E0BF5"/>
    <w:rsid w:val="009E122C"/>
    <w:rsid w:val="009E34D3"/>
    <w:rsid w:val="009E4039"/>
    <w:rsid w:val="009E459E"/>
    <w:rsid w:val="009E50BD"/>
    <w:rsid w:val="009E5B77"/>
    <w:rsid w:val="009E62D4"/>
    <w:rsid w:val="009E6448"/>
    <w:rsid w:val="009E7C9E"/>
    <w:rsid w:val="009F31D1"/>
    <w:rsid w:val="009F55CD"/>
    <w:rsid w:val="009F6886"/>
    <w:rsid w:val="00A05DD4"/>
    <w:rsid w:val="00A065DA"/>
    <w:rsid w:val="00A07533"/>
    <w:rsid w:val="00A127AC"/>
    <w:rsid w:val="00A144EE"/>
    <w:rsid w:val="00A1563A"/>
    <w:rsid w:val="00A15DD8"/>
    <w:rsid w:val="00A16B68"/>
    <w:rsid w:val="00A20988"/>
    <w:rsid w:val="00A222D5"/>
    <w:rsid w:val="00A2789E"/>
    <w:rsid w:val="00A27E05"/>
    <w:rsid w:val="00A300B9"/>
    <w:rsid w:val="00A32697"/>
    <w:rsid w:val="00A33A29"/>
    <w:rsid w:val="00A33C08"/>
    <w:rsid w:val="00A343A9"/>
    <w:rsid w:val="00A343F7"/>
    <w:rsid w:val="00A36ABE"/>
    <w:rsid w:val="00A44747"/>
    <w:rsid w:val="00A502A3"/>
    <w:rsid w:val="00A50B09"/>
    <w:rsid w:val="00A52917"/>
    <w:rsid w:val="00A52D92"/>
    <w:rsid w:val="00A53786"/>
    <w:rsid w:val="00A53A3B"/>
    <w:rsid w:val="00A54E31"/>
    <w:rsid w:val="00A55947"/>
    <w:rsid w:val="00A55A18"/>
    <w:rsid w:val="00A55F19"/>
    <w:rsid w:val="00A57356"/>
    <w:rsid w:val="00A6181F"/>
    <w:rsid w:val="00A627C5"/>
    <w:rsid w:val="00A649D8"/>
    <w:rsid w:val="00A66A41"/>
    <w:rsid w:val="00A7042D"/>
    <w:rsid w:val="00A71D49"/>
    <w:rsid w:val="00A7209C"/>
    <w:rsid w:val="00A74525"/>
    <w:rsid w:val="00A7520A"/>
    <w:rsid w:val="00A76222"/>
    <w:rsid w:val="00A76B78"/>
    <w:rsid w:val="00A805D8"/>
    <w:rsid w:val="00A820BA"/>
    <w:rsid w:val="00A8562C"/>
    <w:rsid w:val="00A90D96"/>
    <w:rsid w:val="00A951DB"/>
    <w:rsid w:val="00A95E3F"/>
    <w:rsid w:val="00A97B1F"/>
    <w:rsid w:val="00A97F4C"/>
    <w:rsid w:val="00AA0C0B"/>
    <w:rsid w:val="00AA0D77"/>
    <w:rsid w:val="00AA36C7"/>
    <w:rsid w:val="00AA3FA4"/>
    <w:rsid w:val="00AA4614"/>
    <w:rsid w:val="00AA4A29"/>
    <w:rsid w:val="00AA5C31"/>
    <w:rsid w:val="00AA647A"/>
    <w:rsid w:val="00AA769A"/>
    <w:rsid w:val="00AB1D4F"/>
    <w:rsid w:val="00AB5840"/>
    <w:rsid w:val="00AB7AD5"/>
    <w:rsid w:val="00AC26B7"/>
    <w:rsid w:val="00AC278C"/>
    <w:rsid w:val="00AC283A"/>
    <w:rsid w:val="00AC37CD"/>
    <w:rsid w:val="00AC57DC"/>
    <w:rsid w:val="00AD0153"/>
    <w:rsid w:val="00AD0C7D"/>
    <w:rsid w:val="00AD1855"/>
    <w:rsid w:val="00AD2B6F"/>
    <w:rsid w:val="00AD494C"/>
    <w:rsid w:val="00AE0D59"/>
    <w:rsid w:val="00AE23EB"/>
    <w:rsid w:val="00AE628A"/>
    <w:rsid w:val="00AF0C92"/>
    <w:rsid w:val="00AF0E53"/>
    <w:rsid w:val="00AF1283"/>
    <w:rsid w:val="00AF1340"/>
    <w:rsid w:val="00AF4482"/>
    <w:rsid w:val="00AF72C4"/>
    <w:rsid w:val="00AF7F56"/>
    <w:rsid w:val="00B02D42"/>
    <w:rsid w:val="00B06115"/>
    <w:rsid w:val="00B07A19"/>
    <w:rsid w:val="00B13619"/>
    <w:rsid w:val="00B1776B"/>
    <w:rsid w:val="00B205B4"/>
    <w:rsid w:val="00B20A7C"/>
    <w:rsid w:val="00B24A8C"/>
    <w:rsid w:val="00B255DF"/>
    <w:rsid w:val="00B30F7D"/>
    <w:rsid w:val="00B32EB4"/>
    <w:rsid w:val="00B333A5"/>
    <w:rsid w:val="00B34437"/>
    <w:rsid w:val="00B36DF1"/>
    <w:rsid w:val="00B4248E"/>
    <w:rsid w:val="00B43ECA"/>
    <w:rsid w:val="00B43FC4"/>
    <w:rsid w:val="00B46655"/>
    <w:rsid w:val="00B47053"/>
    <w:rsid w:val="00B5081E"/>
    <w:rsid w:val="00B5190E"/>
    <w:rsid w:val="00B52D44"/>
    <w:rsid w:val="00B53580"/>
    <w:rsid w:val="00B55484"/>
    <w:rsid w:val="00B572E7"/>
    <w:rsid w:val="00B57C72"/>
    <w:rsid w:val="00B6094B"/>
    <w:rsid w:val="00B62D91"/>
    <w:rsid w:val="00B64363"/>
    <w:rsid w:val="00B658F3"/>
    <w:rsid w:val="00B66088"/>
    <w:rsid w:val="00B6642F"/>
    <w:rsid w:val="00B71085"/>
    <w:rsid w:val="00B72E83"/>
    <w:rsid w:val="00B745CF"/>
    <w:rsid w:val="00B75ED1"/>
    <w:rsid w:val="00B80AB1"/>
    <w:rsid w:val="00B812A4"/>
    <w:rsid w:val="00B818ED"/>
    <w:rsid w:val="00B8540A"/>
    <w:rsid w:val="00B85F96"/>
    <w:rsid w:val="00B8749C"/>
    <w:rsid w:val="00B90605"/>
    <w:rsid w:val="00B93D99"/>
    <w:rsid w:val="00B94CDF"/>
    <w:rsid w:val="00B959A6"/>
    <w:rsid w:val="00BA0EAB"/>
    <w:rsid w:val="00BA63ED"/>
    <w:rsid w:val="00BA7D4B"/>
    <w:rsid w:val="00BB0297"/>
    <w:rsid w:val="00BB4613"/>
    <w:rsid w:val="00BB67E7"/>
    <w:rsid w:val="00BB6803"/>
    <w:rsid w:val="00BB7D67"/>
    <w:rsid w:val="00BC1C77"/>
    <w:rsid w:val="00BC2225"/>
    <w:rsid w:val="00BC52FA"/>
    <w:rsid w:val="00BD086A"/>
    <w:rsid w:val="00BD15A9"/>
    <w:rsid w:val="00BD3675"/>
    <w:rsid w:val="00BE2C91"/>
    <w:rsid w:val="00BE36B0"/>
    <w:rsid w:val="00BE4C2C"/>
    <w:rsid w:val="00BF0A48"/>
    <w:rsid w:val="00BF189E"/>
    <w:rsid w:val="00BF2809"/>
    <w:rsid w:val="00BF2AE7"/>
    <w:rsid w:val="00BF6C20"/>
    <w:rsid w:val="00BF73C0"/>
    <w:rsid w:val="00C0093A"/>
    <w:rsid w:val="00C00A8D"/>
    <w:rsid w:val="00C03D59"/>
    <w:rsid w:val="00C04995"/>
    <w:rsid w:val="00C07E15"/>
    <w:rsid w:val="00C115E3"/>
    <w:rsid w:val="00C14898"/>
    <w:rsid w:val="00C160C9"/>
    <w:rsid w:val="00C242A6"/>
    <w:rsid w:val="00C24B88"/>
    <w:rsid w:val="00C25D15"/>
    <w:rsid w:val="00C27FE0"/>
    <w:rsid w:val="00C32DBD"/>
    <w:rsid w:val="00C3439F"/>
    <w:rsid w:val="00C36C15"/>
    <w:rsid w:val="00C37489"/>
    <w:rsid w:val="00C4113E"/>
    <w:rsid w:val="00C4163A"/>
    <w:rsid w:val="00C429B3"/>
    <w:rsid w:val="00C42C53"/>
    <w:rsid w:val="00C42F6C"/>
    <w:rsid w:val="00C46F91"/>
    <w:rsid w:val="00C51125"/>
    <w:rsid w:val="00C52FCF"/>
    <w:rsid w:val="00C544FA"/>
    <w:rsid w:val="00C572AB"/>
    <w:rsid w:val="00C60A2B"/>
    <w:rsid w:val="00C61DFE"/>
    <w:rsid w:val="00C6208A"/>
    <w:rsid w:val="00C62F2F"/>
    <w:rsid w:val="00C64DC3"/>
    <w:rsid w:val="00C6524A"/>
    <w:rsid w:val="00C66EC4"/>
    <w:rsid w:val="00C7293D"/>
    <w:rsid w:val="00C74394"/>
    <w:rsid w:val="00C75F15"/>
    <w:rsid w:val="00C80D3A"/>
    <w:rsid w:val="00C819A6"/>
    <w:rsid w:val="00C84037"/>
    <w:rsid w:val="00C87F67"/>
    <w:rsid w:val="00C92D17"/>
    <w:rsid w:val="00C94904"/>
    <w:rsid w:val="00C97E38"/>
    <w:rsid w:val="00C97F76"/>
    <w:rsid w:val="00CA28C0"/>
    <w:rsid w:val="00CB26FC"/>
    <w:rsid w:val="00CB2D7D"/>
    <w:rsid w:val="00CB6736"/>
    <w:rsid w:val="00CC2B21"/>
    <w:rsid w:val="00CC2B9D"/>
    <w:rsid w:val="00CC3074"/>
    <w:rsid w:val="00CC316E"/>
    <w:rsid w:val="00CC52D0"/>
    <w:rsid w:val="00CC67D8"/>
    <w:rsid w:val="00CD03B9"/>
    <w:rsid w:val="00CD16AD"/>
    <w:rsid w:val="00CD2F80"/>
    <w:rsid w:val="00CD2FB8"/>
    <w:rsid w:val="00CD41AC"/>
    <w:rsid w:val="00CD7B00"/>
    <w:rsid w:val="00CE0037"/>
    <w:rsid w:val="00CE1D46"/>
    <w:rsid w:val="00CE1F63"/>
    <w:rsid w:val="00CE6739"/>
    <w:rsid w:val="00CE71D3"/>
    <w:rsid w:val="00CE7318"/>
    <w:rsid w:val="00CF01AB"/>
    <w:rsid w:val="00CF7185"/>
    <w:rsid w:val="00D00739"/>
    <w:rsid w:val="00D02970"/>
    <w:rsid w:val="00D04217"/>
    <w:rsid w:val="00D04F21"/>
    <w:rsid w:val="00D06F56"/>
    <w:rsid w:val="00D07643"/>
    <w:rsid w:val="00D10012"/>
    <w:rsid w:val="00D141C7"/>
    <w:rsid w:val="00D14F2A"/>
    <w:rsid w:val="00D202A2"/>
    <w:rsid w:val="00D21732"/>
    <w:rsid w:val="00D26AE4"/>
    <w:rsid w:val="00D30479"/>
    <w:rsid w:val="00D332AC"/>
    <w:rsid w:val="00D33755"/>
    <w:rsid w:val="00D355D1"/>
    <w:rsid w:val="00D3663E"/>
    <w:rsid w:val="00D407F8"/>
    <w:rsid w:val="00D40C6D"/>
    <w:rsid w:val="00D40D4F"/>
    <w:rsid w:val="00D43627"/>
    <w:rsid w:val="00D4415F"/>
    <w:rsid w:val="00D453C3"/>
    <w:rsid w:val="00D459EA"/>
    <w:rsid w:val="00D475D3"/>
    <w:rsid w:val="00D56E59"/>
    <w:rsid w:val="00D602F7"/>
    <w:rsid w:val="00D61406"/>
    <w:rsid w:val="00D617C2"/>
    <w:rsid w:val="00D61B59"/>
    <w:rsid w:val="00D64A25"/>
    <w:rsid w:val="00D674CE"/>
    <w:rsid w:val="00D72877"/>
    <w:rsid w:val="00D7289C"/>
    <w:rsid w:val="00D728AD"/>
    <w:rsid w:val="00D75306"/>
    <w:rsid w:val="00D761F8"/>
    <w:rsid w:val="00D8155E"/>
    <w:rsid w:val="00D83291"/>
    <w:rsid w:val="00D83D8B"/>
    <w:rsid w:val="00D917B3"/>
    <w:rsid w:val="00D932A5"/>
    <w:rsid w:val="00D96B77"/>
    <w:rsid w:val="00D97D2D"/>
    <w:rsid w:val="00D97D83"/>
    <w:rsid w:val="00DA0958"/>
    <w:rsid w:val="00DA123D"/>
    <w:rsid w:val="00DA1383"/>
    <w:rsid w:val="00DA15EB"/>
    <w:rsid w:val="00DA1B8D"/>
    <w:rsid w:val="00DA27DD"/>
    <w:rsid w:val="00DA49B9"/>
    <w:rsid w:val="00DA593D"/>
    <w:rsid w:val="00DB54D3"/>
    <w:rsid w:val="00DB5B00"/>
    <w:rsid w:val="00DB6897"/>
    <w:rsid w:val="00DC0D8D"/>
    <w:rsid w:val="00DC0DAB"/>
    <w:rsid w:val="00DC13DC"/>
    <w:rsid w:val="00DC176B"/>
    <w:rsid w:val="00DC1B6F"/>
    <w:rsid w:val="00DC32D6"/>
    <w:rsid w:val="00DC3563"/>
    <w:rsid w:val="00DC3A74"/>
    <w:rsid w:val="00DD118C"/>
    <w:rsid w:val="00DD279C"/>
    <w:rsid w:val="00DD2B7B"/>
    <w:rsid w:val="00DD7BB5"/>
    <w:rsid w:val="00DD7BE6"/>
    <w:rsid w:val="00DE0B80"/>
    <w:rsid w:val="00DE2D5D"/>
    <w:rsid w:val="00DF1480"/>
    <w:rsid w:val="00DF4F06"/>
    <w:rsid w:val="00DF7A2C"/>
    <w:rsid w:val="00E0030B"/>
    <w:rsid w:val="00E014DF"/>
    <w:rsid w:val="00E04123"/>
    <w:rsid w:val="00E070E2"/>
    <w:rsid w:val="00E100A9"/>
    <w:rsid w:val="00E12252"/>
    <w:rsid w:val="00E12A00"/>
    <w:rsid w:val="00E13AD2"/>
    <w:rsid w:val="00E14474"/>
    <w:rsid w:val="00E14945"/>
    <w:rsid w:val="00E150E3"/>
    <w:rsid w:val="00E16224"/>
    <w:rsid w:val="00E21606"/>
    <w:rsid w:val="00E2207B"/>
    <w:rsid w:val="00E24C1F"/>
    <w:rsid w:val="00E24F45"/>
    <w:rsid w:val="00E315F7"/>
    <w:rsid w:val="00E42F12"/>
    <w:rsid w:val="00E44C97"/>
    <w:rsid w:val="00E45463"/>
    <w:rsid w:val="00E45E83"/>
    <w:rsid w:val="00E51EA9"/>
    <w:rsid w:val="00E54122"/>
    <w:rsid w:val="00E549AB"/>
    <w:rsid w:val="00E609E7"/>
    <w:rsid w:val="00E6781D"/>
    <w:rsid w:val="00E7239F"/>
    <w:rsid w:val="00E72B6E"/>
    <w:rsid w:val="00E80425"/>
    <w:rsid w:val="00E81082"/>
    <w:rsid w:val="00E8608D"/>
    <w:rsid w:val="00E86FFD"/>
    <w:rsid w:val="00E87239"/>
    <w:rsid w:val="00E94266"/>
    <w:rsid w:val="00E950D8"/>
    <w:rsid w:val="00E960E3"/>
    <w:rsid w:val="00E96BEA"/>
    <w:rsid w:val="00EA45C4"/>
    <w:rsid w:val="00EA5A44"/>
    <w:rsid w:val="00EA764A"/>
    <w:rsid w:val="00EB1BEF"/>
    <w:rsid w:val="00EB2504"/>
    <w:rsid w:val="00EB5BCA"/>
    <w:rsid w:val="00EB760C"/>
    <w:rsid w:val="00EB78A4"/>
    <w:rsid w:val="00EB7F72"/>
    <w:rsid w:val="00EC15FA"/>
    <w:rsid w:val="00EC5093"/>
    <w:rsid w:val="00EC5DA6"/>
    <w:rsid w:val="00ED0E75"/>
    <w:rsid w:val="00ED382C"/>
    <w:rsid w:val="00ED41E5"/>
    <w:rsid w:val="00ED480C"/>
    <w:rsid w:val="00ED614C"/>
    <w:rsid w:val="00ED6FB2"/>
    <w:rsid w:val="00EE2321"/>
    <w:rsid w:val="00EE3301"/>
    <w:rsid w:val="00EE3B80"/>
    <w:rsid w:val="00EE4925"/>
    <w:rsid w:val="00EF03D5"/>
    <w:rsid w:val="00EF3A19"/>
    <w:rsid w:val="00EF43A2"/>
    <w:rsid w:val="00F007AE"/>
    <w:rsid w:val="00F017A7"/>
    <w:rsid w:val="00F0759D"/>
    <w:rsid w:val="00F116CB"/>
    <w:rsid w:val="00F119CA"/>
    <w:rsid w:val="00F16295"/>
    <w:rsid w:val="00F16D49"/>
    <w:rsid w:val="00F173E3"/>
    <w:rsid w:val="00F1741F"/>
    <w:rsid w:val="00F1750C"/>
    <w:rsid w:val="00F17A43"/>
    <w:rsid w:val="00F17BF6"/>
    <w:rsid w:val="00F212EC"/>
    <w:rsid w:val="00F216AB"/>
    <w:rsid w:val="00F24563"/>
    <w:rsid w:val="00F24BE1"/>
    <w:rsid w:val="00F315B0"/>
    <w:rsid w:val="00F331E6"/>
    <w:rsid w:val="00F44D4D"/>
    <w:rsid w:val="00F45382"/>
    <w:rsid w:val="00F45945"/>
    <w:rsid w:val="00F4618D"/>
    <w:rsid w:val="00F46CC5"/>
    <w:rsid w:val="00F47E7F"/>
    <w:rsid w:val="00F52CE2"/>
    <w:rsid w:val="00F53A35"/>
    <w:rsid w:val="00F550E2"/>
    <w:rsid w:val="00F55D38"/>
    <w:rsid w:val="00F56BA4"/>
    <w:rsid w:val="00F57742"/>
    <w:rsid w:val="00F60E42"/>
    <w:rsid w:val="00F621BC"/>
    <w:rsid w:val="00F623DD"/>
    <w:rsid w:val="00F627E5"/>
    <w:rsid w:val="00F64E2D"/>
    <w:rsid w:val="00F64F4A"/>
    <w:rsid w:val="00F7520F"/>
    <w:rsid w:val="00F76884"/>
    <w:rsid w:val="00F76AC3"/>
    <w:rsid w:val="00F77F24"/>
    <w:rsid w:val="00F80A10"/>
    <w:rsid w:val="00F82415"/>
    <w:rsid w:val="00F82516"/>
    <w:rsid w:val="00F84892"/>
    <w:rsid w:val="00F85BF7"/>
    <w:rsid w:val="00F85F20"/>
    <w:rsid w:val="00F8734F"/>
    <w:rsid w:val="00F91C1E"/>
    <w:rsid w:val="00F9254C"/>
    <w:rsid w:val="00F93CD8"/>
    <w:rsid w:val="00F96757"/>
    <w:rsid w:val="00F96C3E"/>
    <w:rsid w:val="00FA19E5"/>
    <w:rsid w:val="00FA6281"/>
    <w:rsid w:val="00FAC57D"/>
    <w:rsid w:val="00FB35DE"/>
    <w:rsid w:val="00FB4D22"/>
    <w:rsid w:val="00FC4AF6"/>
    <w:rsid w:val="00FC53F7"/>
    <w:rsid w:val="00FC5DAA"/>
    <w:rsid w:val="00FC7639"/>
    <w:rsid w:val="00FD15FB"/>
    <w:rsid w:val="00FD1816"/>
    <w:rsid w:val="00FD2EA5"/>
    <w:rsid w:val="00FD40D1"/>
    <w:rsid w:val="00FD52A2"/>
    <w:rsid w:val="00FD7E8D"/>
    <w:rsid w:val="00FE0163"/>
    <w:rsid w:val="00FE02CF"/>
    <w:rsid w:val="00FE2A7F"/>
    <w:rsid w:val="00FE4B0E"/>
    <w:rsid w:val="00FE75E5"/>
    <w:rsid w:val="00FE771D"/>
    <w:rsid w:val="00FF26C7"/>
    <w:rsid w:val="00FF44EA"/>
    <w:rsid w:val="00FF4516"/>
    <w:rsid w:val="00FF4798"/>
    <w:rsid w:val="010CD419"/>
    <w:rsid w:val="01314578"/>
    <w:rsid w:val="01643270"/>
    <w:rsid w:val="017497F0"/>
    <w:rsid w:val="01CD0D0B"/>
    <w:rsid w:val="01D2F061"/>
    <w:rsid w:val="028DE8C7"/>
    <w:rsid w:val="02F4F86E"/>
    <w:rsid w:val="03106851"/>
    <w:rsid w:val="03332FD4"/>
    <w:rsid w:val="0386A2ED"/>
    <w:rsid w:val="03B7B51E"/>
    <w:rsid w:val="03E959A5"/>
    <w:rsid w:val="040CC3B3"/>
    <w:rsid w:val="0447DBFF"/>
    <w:rsid w:val="04559B5B"/>
    <w:rsid w:val="0484E0EB"/>
    <w:rsid w:val="04BFB6DE"/>
    <w:rsid w:val="051E1801"/>
    <w:rsid w:val="052D1E86"/>
    <w:rsid w:val="053DF6A4"/>
    <w:rsid w:val="0570C837"/>
    <w:rsid w:val="057750A7"/>
    <w:rsid w:val="0594A0FA"/>
    <w:rsid w:val="059E562F"/>
    <w:rsid w:val="05D03D2C"/>
    <w:rsid w:val="05D5B53D"/>
    <w:rsid w:val="06129608"/>
    <w:rsid w:val="0636CDBC"/>
    <w:rsid w:val="064E2073"/>
    <w:rsid w:val="065FD20D"/>
    <w:rsid w:val="06781ECB"/>
    <w:rsid w:val="06C2E736"/>
    <w:rsid w:val="06F30300"/>
    <w:rsid w:val="076F9DDA"/>
    <w:rsid w:val="08210D74"/>
    <w:rsid w:val="082ED91C"/>
    <w:rsid w:val="089EB64B"/>
    <w:rsid w:val="08AAD417"/>
    <w:rsid w:val="08E29595"/>
    <w:rsid w:val="08F08437"/>
    <w:rsid w:val="091DE04F"/>
    <w:rsid w:val="094807C0"/>
    <w:rsid w:val="09691EBB"/>
    <w:rsid w:val="09A29120"/>
    <w:rsid w:val="09CAA97D"/>
    <w:rsid w:val="0A510C00"/>
    <w:rsid w:val="0ABBDBBF"/>
    <w:rsid w:val="0AE414D7"/>
    <w:rsid w:val="0B24E6A1"/>
    <w:rsid w:val="0B573B1F"/>
    <w:rsid w:val="0BB958BF"/>
    <w:rsid w:val="0BDAAE8E"/>
    <w:rsid w:val="0BF1AE7C"/>
    <w:rsid w:val="0C1416F2"/>
    <w:rsid w:val="0C910B28"/>
    <w:rsid w:val="0CB49C7C"/>
    <w:rsid w:val="0D024A3F"/>
    <w:rsid w:val="0D148DBB"/>
    <w:rsid w:val="0D75EBA7"/>
    <w:rsid w:val="0DB606B8"/>
    <w:rsid w:val="0DD6A9F6"/>
    <w:rsid w:val="0E0EF141"/>
    <w:rsid w:val="0E11B041"/>
    <w:rsid w:val="0E28C842"/>
    <w:rsid w:val="0EA1E944"/>
    <w:rsid w:val="0ECD0658"/>
    <w:rsid w:val="0EF96665"/>
    <w:rsid w:val="0F0579A5"/>
    <w:rsid w:val="0F143E1E"/>
    <w:rsid w:val="0F564DFA"/>
    <w:rsid w:val="0FF69809"/>
    <w:rsid w:val="0FF9E8B7"/>
    <w:rsid w:val="111DD3CA"/>
    <w:rsid w:val="114B774F"/>
    <w:rsid w:val="115DF426"/>
    <w:rsid w:val="11C67CA3"/>
    <w:rsid w:val="1203CE5A"/>
    <w:rsid w:val="12653E2A"/>
    <w:rsid w:val="1288B925"/>
    <w:rsid w:val="12D2C633"/>
    <w:rsid w:val="1329F7D5"/>
    <w:rsid w:val="1390AE59"/>
    <w:rsid w:val="13CE4CDD"/>
    <w:rsid w:val="13DC5DEA"/>
    <w:rsid w:val="140849B8"/>
    <w:rsid w:val="147A26CD"/>
    <w:rsid w:val="1496BC22"/>
    <w:rsid w:val="151B8277"/>
    <w:rsid w:val="151CBF80"/>
    <w:rsid w:val="1557FA1B"/>
    <w:rsid w:val="155A9B72"/>
    <w:rsid w:val="15F1B81F"/>
    <w:rsid w:val="1634A951"/>
    <w:rsid w:val="1671F30A"/>
    <w:rsid w:val="16B88FE1"/>
    <w:rsid w:val="16C54741"/>
    <w:rsid w:val="16FAD74A"/>
    <w:rsid w:val="1740A5C5"/>
    <w:rsid w:val="1763B4F7"/>
    <w:rsid w:val="17E7EEE6"/>
    <w:rsid w:val="1867C628"/>
    <w:rsid w:val="18C8F76A"/>
    <w:rsid w:val="18D2F25E"/>
    <w:rsid w:val="196CB85F"/>
    <w:rsid w:val="19A970C7"/>
    <w:rsid w:val="19BA7126"/>
    <w:rsid w:val="1A28899C"/>
    <w:rsid w:val="1A5B797F"/>
    <w:rsid w:val="1A64C7CB"/>
    <w:rsid w:val="1AD64399"/>
    <w:rsid w:val="1B114A2C"/>
    <w:rsid w:val="1B6AB3E5"/>
    <w:rsid w:val="1BB555C8"/>
    <w:rsid w:val="1BBBB954"/>
    <w:rsid w:val="1BCE486D"/>
    <w:rsid w:val="1BFAC011"/>
    <w:rsid w:val="1C45D4EB"/>
    <w:rsid w:val="1C6121DC"/>
    <w:rsid w:val="1C702F0F"/>
    <w:rsid w:val="1DC3C937"/>
    <w:rsid w:val="1DD47D1C"/>
    <w:rsid w:val="1E053547"/>
    <w:rsid w:val="1E35A0F2"/>
    <w:rsid w:val="1E88F542"/>
    <w:rsid w:val="1F1C427F"/>
    <w:rsid w:val="1F6FE869"/>
    <w:rsid w:val="1F8ED900"/>
    <w:rsid w:val="1FC8B4FA"/>
    <w:rsid w:val="1FFEB62F"/>
    <w:rsid w:val="2024C5A3"/>
    <w:rsid w:val="20930A45"/>
    <w:rsid w:val="2093E863"/>
    <w:rsid w:val="210AFA14"/>
    <w:rsid w:val="211959D2"/>
    <w:rsid w:val="217434CA"/>
    <w:rsid w:val="22363D9B"/>
    <w:rsid w:val="226BAEB0"/>
    <w:rsid w:val="22745E81"/>
    <w:rsid w:val="22B0E5E5"/>
    <w:rsid w:val="22D2526E"/>
    <w:rsid w:val="22D558A7"/>
    <w:rsid w:val="2337DA95"/>
    <w:rsid w:val="237DEA8C"/>
    <w:rsid w:val="23F71FD3"/>
    <w:rsid w:val="24429AD6"/>
    <w:rsid w:val="2449FBA5"/>
    <w:rsid w:val="247D38BA"/>
    <w:rsid w:val="24833145"/>
    <w:rsid w:val="2492796B"/>
    <w:rsid w:val="24A12961"/>
    <w:rsid w:val="24A847C9"/>
    <w:rsid w:val="24D3AAF6"/>
    <w:rsid w:val="24E3EB32"/>
    <w:rsid w:val="24F03F9B"/>
    <w:rsid w:val="25638289"/>
    <w:rsid w:val="25963F9B"/>
    <w:rsid w:val="25DE6B37"/>
    <w:rsid w:val="2667366A"/>
    <w:rsid w:val="2679FCEF"/>
    <w:rsid w:val="2690045A"/>
    <w:rsid w:val="269651C7"/>
    <w:rsid w:val="26C092F7"/>
    <w:rsid w:val="27500113"/>
    <w:rsid w:val="27D8CA23"/>
    <w:rsid w:val="27DFCF80"/>
    <w:rsid w:val="27E29AE6"/>
    <w:rsid w:val="2825F290"/>
    <w:rsid w:val="2827E05D"/>
    <w:rsid w:val="289A5C9E"/>
    <w:rsid w:val="28B2AC62"/>
    <w:rsid w:val="28DAE492"/>
    <w:rsid w:val="290DC469"/>
    <w:rsid w:val="296B0398"/>
    <w:rsid w:val="297BB8EC"/>
    <w:rsid w:val="297E9E18"/>
    <w:rsid w:val="29B214DF"/>
    <w:rsid w:val="2A076BE1"/>
    <w:rsid w:val="2A7C9D61"/>
    <w:rsid w:val="2AAA32FB"/>
    <w:rsid w:val="2AE3CF23"/>
    <w:rsid w:val="2B01BAEF"/>
    <w:rsid w:val="2B0DCF0F"/>
    <w:rsid w:val="2B17894D"/>
    <w:rsid w:val="2BD3D50F"/>
    <w:rsid w:val="2BE604F7"/>
    <w:rsid w:val="2C05811F"/>
    <w:rsid w:val="2C0EDA03"/>
    <w:rsid w:val="2C55BFEA"/>
    <w:rsid w:val="2C9AF1F5"/>
    <w:rsid w:val="2CC6E0D2"/>
    <w:rsid w:val="2CF5E753"/>
    <w:rsid w:val="2CFF45DE"/>
    <w:rsid w:val="2D14D987"/>
    <w:rsid w:val="2D258F62"/>
    <w:rsid w:val="2D299D7F"/>
    <w:rsid w:val="2D42779B"/>
    <w:rsid w:val="2D5D4815"/>
    <w:rsid w:val="2D6518D6"/>
    <w:rsid w:val="2D7EE856"/>
    <w:rsid w:val="2DB86604"/>
    <w:rsid w:val="2E4BC958"/>
    <w:rsid w:val="2E851510"/>
    <w:rsid w:val="2E8D26ED"/>
    <w:rsid w:val="2EA6CF19"/>
    <w:rsid w:val="2EE2FFEB"/>
    <w:rsid w:val="2F2D1EA4"/>
    <w:rsid w:val="2F3D21E1"/>
    <w:rsid w:val="2FE9CD6E"/>
    <w:rsid w:val="3037392E"/>
    <w:rsid w:val="307E4BCA"/>
    <w:rsid w:val="30D8F242"/>
    <w:rsid w:val="30DE448D"/>
    <w:rsid w:val="30EE0A94"/>
    <w:rsid w:val="3135BD4C"/>
    <w:rsid w:val="315D544E"/>
    <w:rsid w:val="31AAB6DF"/>
    <w:rsid w:val="31B5A639"/>
    <w:rsid w:val="3228DD34"/>
    <w:rsid w:val="324272E4"/>
    <w:rsid w:val="32490C28"/>
    <w:rsid w:val="3274C2A3"/>
    <w:rsid w:val="32841B9B"/>
    <w:rsid w:val="32D18DAD"/>
    <w:rsid w:val="330B4F68"/>
    <w:rsid w:val="3337682F"/>
    <w:rsid w:val="339F8553"/>
    <w:rsid w:val="34509E98"/>
    <w:rsid w:val="364EE692"/>
    <w:rsid w:val="3665E913"/>
    <w:rsid w:val="368D8CA7"/>
    <w:rsid w:val="36FCBBAA"/>
    <w:rsid w:val="373B9B9B"/>
    <w:rsid w:val="37A929CE"/>
    <w:rsid w:val="37B9AF94"/>
    <w:rsid w:val="37DD82E6"/>
    <w:rsid w:val="381AE0D6"/>
    <w:rsid w:val="3838F907"/>
    <w:rsid w:val="384EFC5C"/>
    <w:rsid w:val="3863798A"/>
    <w:rsid w:val="388941C1"/>
    <w:rsid w:val="38F49F50"/>
    <w:rsid w:val="3965DF2D"/>
    <w:rsid w:val="39C733AD"/>
    <w:rsid w:val="3A086888"/>
    <w:rsid w:val="3A32EC23"/>
    <w:rsid w:val="3A8B3529"/>
    <w:rsid w:val="3AF0C789"/>
    <w:rsid w:val="3B01AF8E"/>
    <w:rsid w:val="3B0E362C"/>
    <w:rsid w:val="3B1FCC3F"/>
    <w:rsid w:val="3B2DFA30"/>
    <w:rsid w:val="3B7D926F"/>
    <w:rsid w:val="3B93A68F"/>
    <w:rsid w:val="3BE0CF39"/>
    <w:rsid w:val="3C31B95A"/>
    <w:rsid w:val="3C5EB6EF"/>
    <w:rsid w:val="3C9129C9"/>
    <w:rsid w:val="3CDFD432"/>
    <w:rsid w:val="3CF08B8B"/>
    <w:rsid w:val="3E00A2EC"/>
    <w:rsid w:val="3E0E4B98"/>
    <w:rsid w:val="3E576D01"/>
    <w:rsid w:val="3ECD3A3B"/>
    <w:rsid w:val="3FA997EF"/>
    <w:rsid w:val="402651C6"/>
    <w:rsid w:val="40510392"/>
    <w:rsid w:val="405B0440"/>
    <w:rsid w:val="407B4174"/>
    <w:rsid w:val="40B98D94"/>
    <w:rsid w:val="40FDAB95"/>
    <w:rsid w:val="420ADC65"/>
    <w:rsid w:val="421311EC"/>
    <w:rsid w:val="42CDDEF3"/>
    <w:rsid w:val="436C0CC8"/>
    <w:rsid w:val="4387D586"/>
    <w:rsid w:val="4494325D"/>
    <w:rsid w:val="452474B5"/>
    <w:rsid w:val="45577E66"/>
    <w:rsid w:val="455E1C6E"/>
    <w:rsid w:val="4581FA9B"/>
    <w:rsid w:val="45A80B8B"/>
    <w:rsid w:val="45CC4251"/>
    <w:rsid w:val="45F909EB"/>
    <w:rsid w:val="4676933A"/>
    <w:rsid w:val="46A29F2A"/>
    <w:rsid w:val="477A869A"/>
    <w:rsid w:val="477CE122"/>
    <w:rsid w:val="47C73B1E"/>
    <w:rsid w:val="47D9CF0A"/>
    <w:rsid w:val="47EC70F6"/>
    <w:rsid w:val="47ED0CB7"/>
    <w:rsid w:val="4806A267"/>
    <w:rsid w:val="48EF8C20"/>
    <w:rsid w:val="48FBF74B"/>
    <w:rsid w:val="49630B7F"/>
    <w:rsid w:val="497D1307"/>
    <w:rsid w:val="4A1E23D1"/>
    <w:rsid w:val="4A746384"/>
    <w:rsid w:val="4A8E165F"/>
    <w:rsid w:val="4B0F61A6"/>
    <w:rsid w:val="4B358163"/>
    <w:rsid w:val="4B42A3DF"/>
    <w:rsid w:val="4B576A8B"/>
    <w:rsid w:val="4B5CBAD9"/>
    <w:rsid w:val="4B5EF5BC"/>
    <w:rsid w:val="4B83C9EB"/>
    <w:rsid w:val="4BC57167"/>
    <w:rsid w:val="4C0B964B"/>
    <w:rsid w:val="4CDA138A"/>
    <w:rsid w:val="4D3465CE"/>
    <w:rsid w:val="4D3D9197"/>
    <w:rsid w:val="4D7078CE"/>
    <w:rsid w:val="4DC5B721"/>
    <w:rsid w:val="4DECFFAB"/>
    <w:rsid w:val="4E5D76D5"/>
    <w:rsid w:val="4E8F0B4D"/>
    <w:rsid w:val="4EDB132E"/>
    <w:rsid w:val="4EE78B1B"/>
    <w:rsid w:val="4F2B20DF"/>
    <w:rsid w:val="4FB3C11F"/>
    <w:rsid w:val="4FE941A5"/>
    <w:rsid w:val="5044040B"/>
    <w:rsid w:val="50BC6C45"/>
    <w:rsid w:val="50C69177"/>
    <w:rsid w:val="5149AF6F"/>
    <w:rsid w:val="516D576F"/>
    <w:rsid w:val="51945C50"/>
    <w:rsid w:val="51AC7CD6"/>
    <w:rsid w:val="51F713BA"/>
    <w:rsid w:val="52093AA0"/>
    <w:rsid w:val="5234B2EB"/>
    <w:rsid w:val="52475546"/>
    <w:rsid w:val="525DB494"/>
    <w:rsid w:val="526D6636"/>
    <w:rsid w:val="532305F3"/>
    <w:rsid w:val="53ABDDBA"/>
    <w:rsid w:val="53D0834C"/>
    <w:rsid w:val="53D6D446"/>
    <w:rsid w:val="53DC2E7D"/>
    <w:rsid w:val="53E325A7"/>
    <w:rsid w:val="5429E9FF"/>
    <w:rsid w:val="5489B5A9"/>
    <w:rsid w:val="54A3305C"/>
    <w:rsid w:val="54EA64AB"/>
    <w:rsid w:val="54EC8FBA"/>
    <w:rsid w:val="555EAAFF"/>
    <w:rsid w:val="556F173A"/>
    <w:rsid w:val="559437DC"/>
    <w:rsid w:val="55B76CE5"/>
    <w:rsid w:val="55CD3B43"/>
    <w:rsid w:val="55F5D2AC"/>
    <w:rsid w:val="55F94A84"/>
    <w:rsid w:val="55FC4209"/>
    <w:rsid w:val="566F4DA6"/>
    <w:rsid w:val="56C9C7DC"/>
    <w:rsid w:val="56E06C71"/>
    <w:rsid w:val="5713CF3F"/>
    <w:rsid w:val="57C1C100"/>
    <w:rsid w:val="57DB4158"/>
    <w:rsid w:val="58070178"/>
    <w:rsid w:val="580B1E07"/>
    <w:rsid w:val="58B3D899"/>
    <w:rsid w:val="5935E20D"/>
    <w:rsid w:val="594CA67A"/>
    <w:rsid w:val="5A22B71F"/>
    <w:rsid w:val="5A743550"/>
    <w:rsid w:val="5A845D46"/>
    <w:rsid w:val="5A9F7F64"/>
    <w:rsid w:val="5AA0AC66"/>
    <w:rsid w:val="5AE8A438"/>
    <w:rsid w:val="5B4D2B94"/>
    <w:rsid w:val="5B78DB4D"/>
    <w:rsid w:val="5BD627BA"/>
    <w:rsid w:val="5C24FBCE"/>
    <w:rsid w:val="5C6B4C3C"/>
    <w:rsid w:val="5C957F70"/>
    <w:rsid w:val="5CAEB27B"/>
    <w:rsid w:val="5CDE34CD"/>
    <w:rsid w:val="5D32AD25"/>
    <w:rsid w:val="5D7706BC"/>
    <w:rsid w:val="5DA3FD72"/>
    <w:rsid w:val="5E260BBE"/>
    <w:rsid w:val="5E5026E1"/>
    <w:rsid w:val="5F7FCAA8"/>
    <w:rsid w:val="5FEDDDC0"/>
    <w:rsid w:val="60AD00A8"/>
    <w:rsid w:val="60BBFC63"/>
    <w:rsid w:val="612D820F"/>
    <w:rsid w:val="613FEFCF"/>
    <w:rsid w:val="61918D75"/>
    <w:rsid w:val="61C5F713"/>
    <w:rsid w:val="6203B0DD"/>
    <w:rsid w:val="62E77D19"/>
    <w:rsid w:val="633BCC3D"/>
    <w:rsid w:val="6348FFFF"/>
    <w:rsid w:val="64834D7A"/>
    <w:rsid w:val="64AA783A"/>
    <w:rsid w:val="64ED0C64"/>
    <w:rsid w:val="658D040D"/>
    <w:rsid w:val="661F1DDB"/>
    <w:rsid w:val="668CE62E"/>
    <w:rsid w:val="66F56DF8"/>
    <w:rsid w:val="6725E43F"/>
    <w:rsid w:val="6742D2AD"/>
    <w:rsid w:val="676C725B"/>
    <w:rsid w:val="6771B430"/>
    <w:rsid w:val="67D5323D"/>
    <w:rsid w:val="67E095B0"/>
    <w:rsid w:val="680D4473"/>
    <w:rsid w:val="692655D9"/>
    <w:rsid w:val="69700D3D"/>
    <w:rsid w:val="69946735"/>
    <w:rsid w:val="69DFCC07"/>
    <w:rsid w:val="69FD09C6"/>
    <w:rsid w:val="6A1F79EE"/>
    <w:rsid w:val="6A55B98C"/>
    <w:rsid w:val="6A70787B"/>
    <w:rsid w:val="6AD30B48"/>
    <w:rsid w:val="6B0BDD9E"/>
    <w:rsid w:val="6B4B6D20"/>
    <w:rsid w:val="6B94F889"/>
    <w:rsid w:val="6BAD052D"/>
    <w:rsid w:val="6C452553"/>
    <w:rsid w:val="6D810475"/>
    <w:rsid w:val="6D9A3B44"/>
    <w:rsid w:val="6DA002F1"/>
    <w:rsid w:val="6E34CEF8"/>
    <w:rsid w:val="6F21564F"/>
    <w:rsid w:val="6F744024"/>
    <w:rsid w:val="6FC05C3E"/>
    <w:rsid w:val="7064FD95"/>
    <w:rsid w:val="70BD26B0"/>
    <w:rsid w:val="70E7855E"/>
    <w:rsid w:val="70FE686A"/>
    <w:rsid w:val="71342FF5"/>
    <w:rsid w:val="7180742E"/>
    <w:rsid w:val="7193FF7E"/>
    <w:rsid w:val="7252E201"/>
    <w:rsid w:val="72B24EA2"/>
    <w:rsid w:val="72D50DF7"/>
    <w:rsid w:val="7305D52C"/>
    <w:rsid w:val="73226CB8"/>
    <w:rsid w:val="73528F7C"/>
    <w:rsid w:val="735BDBDA"/>
    <w:rsid w:val="73759F89"/>
    <w:rsid w:val="7382B64C"/>
    <w:rsid w:val="73EEB262"/>
    <w:rsid w:val="740EAA5B"/>
    <w:rsid w:val="74734A8A"/>
    <w:rsid w:val="74783CA7"/>
    <w:rsid w:val="74A1A58D"/>
    <w:rsid w:val="752137DE"/>
    <w:rsid w:val="75384D0C"/>
    <w:rsid w:val="758044DE"/>
    <w:rsid w:val="7586C41D"/>
    <w:rsid w:val="76C79FAD"/>
    <w:rsid w:val="77CA7BD3"/>
    <w:rsid w:val="77D64E18"/>
    <w:rsid w:val="77D7444E"/>
    <w:rsid w:val="77D76D7B"/>
    <w:rsid w:val="77EE43D8"/>
    <w:rsid w:val="783633C8"/>
    <w:rsid w:val="7880A4FA"/>
    <w:rsid w:val="794888E3"/>
    <w:rsid w:val="79563A9F"/>
    <w:rsid w:val="79657157"/>
    <w:rsid w:val="79C1FB25"/>
    <w:rsid w:val="79D0B0E2"/>
    <w:rsid w:val="7A477CFD"/>
    <w:rsid w:val="7B039C20"/>
    <w:rsid w:val="7B15A070"/>
    <w:rsid w:val="7B18F67F"/>
    <w:rsid w:val="7B5A1778"/>
    <w:rsid w:val="7B9A1352"/>
    <w:rsid w:val="7BAEA30C"/>
    <w:rsid w:val="7BC2969D"/>
    <w:rsid w:val="7C25A7C8"/>
    <w:rsid w:val="7C4A0E46"/>
    <w:rsid w:val="7C920DCF"/>
    <w:rsid w:val="7CC5BF4F"/>
    <w:rsid w:val="7D23182C"/>
    <w:rsid w:val="7D365AC6"/>
    <w:rsid w:val="7D4231EF"/>
    <w:rsid w:val="7D827AED"/>
    <w:rsid w:val="7DDB4EA2"/>
    <w:rsid w:val="7E186D95"/>
    <w:rsid w:val="7E765607"/>
    <w:rsid w:val="7EC164E0"/>
    <w:rsid w:val="7EFA9BE2"/>
    <w:rsid w:val="7F8E87A1"/>
    <w:rsid w:val="7FA3FB8A"/>
    <w:rsid w:val="7FAB56B4"/>
    <w:rsid w:val="7FB3FEC7"/>
    <w:rsid w:val="7FEE706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38E6D"/>
  <w15:chartTrackingRefBased/>
  <w15:docId w15:val="{04F8EB7F-C673-4B2B-A626-A118D68BA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AAF"/>
    <w:rPr>
      <w:rFonts w:ascii="Sitka Text" w:hAnsi="Sitka Text"/>
      <w:sz w:val="20"/>
      <w:lang w:val="en-GB"/>
    </w:rPr>
  </w:style>
  <w:style w:type="paragraph" w:styleId="Heading1">
    <w:name w:val="heading 1"/>
    <w:basedOn w:val="Normal"/>
    <w:next w:val="Normal"/>
    <w:link w:val="Heading1Char"/>
    <w:autoRedefine/>
    <w:uiPriority w:val="9"/>
    <w:qFormat/>
    <w:rsid w:val="005B5201"/>
    <w:pPr>
      <w:keepNext/>
      <w:keepLines/>
      <w:spacing w:after="0"/>
      <w:outlineLvl w:val="0"/>
    </w:pPr>
    <w:rPr>
      <w:rFonts w:ascii="Sitka Heading" w:eastAsiaTheme="majorEastAsia" w:hAnsi="Sitka Heading" w:cstheme="majorBidi"/>
      <w:b/>
      <w:color w:val="0492C2"/>
      <w:sz w:val="32"/>
      <w:szCs w:val="32"/>
    </w:rPr>
  </w:style>
  <w:style w:type="paragraph" w:styleId="Heading2">
    <w:name w:val="heading 2"/>
    <w:basedOn w:val="Normal"/>
    <w:next w:val="Normal"/>
    <w:link w:val="Heading2Char"/>
    <w:autoRedefine/>
    <w:uiPriority w:val="9"/>
    <w:unhideWhenUsed/>
    <w:qFormat/>
    <w:rsid w:val="001E0959"/>
    <w:pPr>
      <w:keepNext/>
      <w:keepLines/>
      <w:spacing w:before="40" w:after="0"/>
      <w:outlineLvl w:val="1"/>
    </w:pPr>
    <w:rPr>
      <w:rFonts w:ascii="Sitka Heading" w:eastAsiaTheme="majorEastAsia" w:hAnsi="Sitka Heading" w:cstheme="majorBidi"/>
      <w:b/>
      <w:color w:val="0492C2"/>
      <w:sz w:val="24"/>
      <w:szCs w:val="26"/>
    </w:rPr>
  </w:style>
  <w:style w:type="paragraph" w:styleId="Heading3">
    <w:name w:val="heading 3"/>
    <w:basedOn w:val="Normal"/>
    <w:next w:val="Normal"/>
    <w:link w:val="Heading3Char"/>
    <w:autoRedefine/>
    <w:uiPriority w:val="9"/>
    <w:unhideWhenUsed/>
    <w:qFormat/>
    <w:rsid w:val="001E0959"/>
    <w:pPr>
      <w:keepNext/>
      <w:keepLines/>
      <w:spacing w:before="40" w:after="0"/>
      <w:outlineLvl w:val="2"/>
    </w:pPr>
    <w:rPr>
      <w:rFonts w:ascii="Sitka Heading" w:eastAsiaTheme="majorEastAsia" w:hAnsi="Sitka Heading" w:cstheme="majorBidi"/>
      <w:color w:val="0492C2"/>
      <w:sz w:val="24"/>
      <w:szCs w:val="24"/>
    </w:rPr>
  </w:style>
  <w:style w:type="paragraph" w:styleId="Heading4">
    <w:name w:val="heading 4"/>
    <w:basedOn w:val="Normal"/>
    <w:next w:val="Normal"/>
    <w:link w:val="Heading4Char"/>
    <w:uiPriority w:val="9"/>
    <w:unhideWhenUsed/>
    <w:qFormat/>
    <w:rsid w:val="000E17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540A"/>
    <w:rPr>
      <w:sz w:val="16"/>
      <w:szCs w:val="16"/>
    </w:rPr>
  </w:style>
  <w:style w:type="paragraph" w:styleId="CommentText">
    <w:name w:val="annotation text"/>
    <w:basedOn w:val="Normal"/>
    <w:link w:val="CommentTextChar"/>
    <w:uiPriority w:val="99"/>
    <w:unhideWhenUsed/>
    <w:rsid w:val="00B8540A"/>
    <w:pPr>
      <w:spacing w:line="240" w:lineRule="auto"/>
    </w:pPr>
    <w:rPr>
      <w:szCs w:val="20"/>
      <w:lang w:val="en-US"/>
    </w:rPr>
  </w:style>
  <w:style w:type="character" w:customStyle="1" w:styleId="CommentTextChar">
    <w:name w:val="Comment Text Char"/>
    <w:basedOn w:val="DefaultParagraphFont"/>
    <w:link w:val="CommentText"/>
    <w:uiPriority w:val="99"/>
    <w:rsid w:val="00B8540A"/>
    <w:rPr>
      <w:sz w:val="20"/>
      <w:szCs w:val="20"/>
      <w:lang w:val="en-US"/>
    </w:rPr>
  </w:style>
  <w:style w:type="character" w:styleId="Hyperlink">
    <w:name w:val="Hyperlink"/>
    <w:basedOn w:val="DefaultParagraphFont"/>
    <w:uiPriority w:val="99"/>
    <w:unhideWhenUsed/>
    <w:rsid w:val="002C18F9"/>
    <w:rPr>
      <w:color w:val="0563C1" w:themeColor="hyperlink"/>
      <w:u w:val="single"/>
    </w:rPr>
  </w:style>
  <w:style w:type="table" w:styleId="TableGrid">
    <w:name w:val="Table Grid"/>
    <w:basedOn w:val="TableNormal"/>
    <w:uiPriority w:val="59"/>
    <w:rsid w:val="00B609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5B5201"/>
    <w:rPr>
      <w:rFonts w:ascii="Sitka Heading" w:eastAsiaTheme="majorEastAsia" w:hAnsi="Sitka Heading" w:cstheme="majorBidi"/>
      <w:b/>
      <w:color w:val="0492C2"/>
      <w:sz w:val="32"/>
      <w:szCs w:val="32"/>
      <w:lang w:val="en-GB"/>
    </w:rPr>
  </w:style>
  <w:style w:type="paragraph" w:styleId="ListParagraph">
    <w:name w:val="List Paragraph"/>
    <w:basedOn w:val="Normal"/>
    <w:uiPriority w:val="34"/>
    <w:qFormat/>
    <w:rsid w:val="003B7F4B"/>
    <w:pPr>
      <w:ind w:left="720"/>
      <w:contextualSpacing/>
    </w:pPr>
  </w:style>
  <w:style w:type="character" w:customStyle="1" w:styleId="Heading2Char">
    <w:name w:val="Heading 2 Char"/>
    <w:basedOn w:val="DefaultParagraphFont"/>
    <w:link w:val="Heading2"/>
    <w:uiPriority w:val="9"/>
    <w:rsid w:val="001E0959"/>
    <w:rPr>
      <w:rFonts w:ascii="Sitka Heading" w:eastAsiaTheme="majorEastAsia" w:hAnsi="Sitka Heading" w:cstheme="majorBidi"/>
      <w:b/>
      <w:color w:val="0492C2"/>
      <w:sz w:val="24"/>
      <w:szCs w:val="26"/>
      <w:lang w:val="en-GB"/>
    </w:rPr>
  </w:style>
  <w:style w:type="paragraph" w:styleId="CommentSubject">
    <w:name w:val="annotation subject"/>
    <w:basedOn w:val="CommentText"/>
    <w:next w:val="CommentText"/>
    <w:link w:val="CommentSubjectChar"/>
    <w:uiPriority w:val="99"/>
    <w:semiHidden/>
    <w:unhideWhenUsed/>
    <w:rsid w:val="009965F0"/>
    <w:rPr>
      <w:b/>
      <w:bCs/>
      <w:lang w:val="en-GB"/>
    </w:rPr>
  </w:style>
  <w:style w:type="character" w:customStyle="1" w:styleId="CommentSubjectChar">
    <w:name w:val="Comment Subject Char"/>
    <w:basedOn w:val="CommentTextChar"/>
    <w:link w:val="CommentSubject"/>
    <w:uiPriority w:val="99"/>
    <w:semiHidden/>
    <w:rsid w:val="009965F0"/>
    <w:rPr>
      <w:b/>
      <w:bCs/>
      <w:sz w:val="20"/>
      <w:szCs w:val="20"/>
      <w:lang w:val="en-GB"/>
    </w:rPr>
  </w:style>
  <w:style w:type="paragraph" w:styleId="NoSpacing">
    <w:name w:val="No Spacing"/>
    <w:uiPriority w:val="1"/>
    <w:qFormat/>
    <w:rsid w:val="003C13CF"/>
    <w:pPr>
      <w:spacing w:after="0" w:line="240" w:lineRule="auto"/>
    </w:pPr>
    <w:rPr>
      <w:lang w:val="en-GB"/>
    </w:rPr>
  </w:style>
  <w:style w:type="character" w:customStyle="1" w:styleId="Heading3Char">
    <w:name w:val="Heading 3 Char"/>
    <w:basedOn w:val="DefaultParagraphFont"/>
    <w:link w:val="Heading3"/>
    <w:uiPriority w:val="9"/>
    <w:rsid w:val="001E0959"/>
    <w:rPr>
      <w:rFonts w:ascii="Sitka Heading" w:eastAsiaTheme="majorEastAsia" w:hAnsi="Sitka Heading" w:cstheme="majorBidi"/>
      <w:color w:val="0492C2"/>
      <w:sz w:val="24"/>
      <w:szCs w:val="24"/>
      <w:lang w:val="en-GB"/>
    </w:rPr>
  </w:style>
  <w:style w:type="character" w:customStyle="1" w:styleId="Heading4Char">
    <w:name w:val="Heading 4 Char"/>
    <w:basedOn w:val="DefaultParagraphFont"/>
    <w:link w:val="Heading4"/>
    <w:uiPriority w:val="9"/>
    <w:rsid w:val="000E175B"/>
    <w:rPr>
      <w:rFonts w:asciiTheme="majorHAnsi" w:eastAsiaTheme="majorEastAsia" w:hAnsiTheme="majorHAnsi" w:cstheme="majorBidi"/>
      <w:i/>
      <w:iCs/>
      <w:color w:val="2F5496" w:themeColor="accent1" w:themeShade="BF"/>
      <w:lang w:val="en-GB"/>
    </w:rPr>
  </w:style>
  <w:style w:type="character" w:styleId="UnresolvedMention">
    <w:name w:val="Unresolved Mention"/>
    <w:basedOn w:val="DefaultParagraphFont"/>
    <w:uiPriority w:val="99"/>
    <w:unhideWhenUsed/>
    <w:rsid w:val="00120A67"/>
    <w:rPr>
      <w:color w:val="605E5C"/>
      <w:shd w:val="clear" w:color="auto" w:fill="E1DFDD"/>
    </w:rPr>
  </w:style>
  <w:style w:type="character" w:styleId="Mention">
    <w:name w:val="Mention"/>
    <w:basedOn w:val="DefaultParagraphFont"/>
    <w:uiPriority w:val="99"/>
    <w:unhideWhenUsed/>
    <w:rsid w:val="00120A67"/>
    <w:rPr>
      <w:color w:val="2B579A"/>
      <w:shd w:val="clear" w:color="auto" w:fill="E1DFDD"/>
    </w:rPr>
  </w:style>
  <w:style w:type="character" w:styleId="FootnoteReference">
    <w:name w:val="footnote reference"/>
    <w:basedOn w:val="DefaultParagraphFont"/>
    <w:uiPriority w:val="99"/>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Cs w:val="20"/>
    </w:rPr>
  </w:style>
  <w:style w:type="paragraph" w:styleId="Header">
    <w:name w:val="header"/>
    <w:basedOn w:val="Normal"/>
    <w:link w:val="HeaderChar"/>
    <w:uiPriority w:val="99"/>
    <w:unhideWhenUsed/>
    <w:rsid w:val="00BD15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15A9"/>
    <w:rPr>
      <w:lang w:val="en-GB"/>
    </w:rPr>
  </w:style>
  <w:style w:type="paragraph" w:styleId="Footer">
    <w:name w:val="footer"/>
    <w:basedOn w:val="Normal"/>
    <w:link w:val="FooterChar"/>
    <w:uiPriority w:val="99"/>
    <w:unhideWhenUsed/>
    <w:rsid w:val="00BD15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15A9"/>
    <w:rPr>
      <w:lang w:val="en-GB"/>
    </w:rPr>
  </w:style>
  <w:style w:type="paragraph" w:styleId="TOCHeading">
    <w:name w:val="TOC Heading"/>
    <w:basedOn w:val="Heading1"/>
    <w:next w:val="Normal"/>
    <w:uiPriority w:val="39"/>
    <w:unhideWhenUsed/>
    <w:qFormat/>
    <w:rsid w:val="00105474"/>
    <w:pPr>
      <w:outlineLvl w:val="9"/>
    </w:pPr>
    <w:rPr>
      <w:rFonts w:asciiTheme="majorHAnsi" w:hAnsiTheme="majorHAnsi"/>
      <w:b w:val="0"/>
      <w:color w:val="2F5496" w:themeColor="accent1" w:themeShade="BF"/>
      <w:lang w:val="en-US"/>
    </w:rPr>
  </w:style>
  <w:style w:type="paragraph" w:styleId="TOC1">
    <w:name w:val="toc 1"/>
    <w:basedOn w:val="Normal"/>
    <w:next w:val="Normal"/>
    <w:autoRedefine/>
    <w:uiPriority w:val="39"/>
    <w:unhideWhenUsed/>
    <w:rsid w:val="00105474"/>
    <w:pPr>
      <w:spacing w:before="120" w:after="120"/>
    </w:pPr>
    <w:rPr>
      <w:rFonts w:cstheme="minorHAnsi"/>
      <w:b/>
      <w:bCs/>
      <w:caps/>
      <w:szCs w:val="20"/>
    </w:rPr>
  </w:style>
  <w:style w:type="paragraph" w:styleId="TOC2">
    <w:name w:val="toc 2"/>
    <w:basedOn w:val="Normal"/>
    <w:next w:val="Normal"/>
    <w:autoRedefine/>
    <w:uiPriority w:val="39"/>
    <w:unhideWhenUsed/>
    <w:rsid w:val="00105474"/>
    <w:pPr>
      <w:spacing w:after="0"/>
      <w:ind w:left="220"/>
    </w:pPr>
    <w:rPr>
      <w:rFonts w:cstheme="minorHAnsi"/>
      <w:smallCaps/>
      <w:szCs w:val="20"/>
    </w:rPr>
  </w:style>
  <w:style w:type="paragraph" w:styleId="TOC3">
    <w:name w:val="toc 3"/>
    <w:basedOn w:val="Normal"/>
    <w:next w:val="Normal"/>
    <w:autoRedefine/>
    <w:uiPriority w:val="39"/>
    <w:unhideWhenUsed/>
    <w:rsid w:val="00105474"/>
    <w:pPr>
      <w:spacing w:after="0"/>
      <w:ind w:left="440"/>
    </w:pPr>
    <w:rPr>
      <w:rFonts w:cstheme="minorHAnsi"/>
      <w:i/>
      <w:iCs/>
      <w:szCs w:val="20"/>
    </w:rPr>
  </w:style>
  <w:style w:type="table" w:customStyle="1" w:styleId="TableGrid1">
    <w:name w:val="Table Grid1"/>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
    <w:name w:val="Table Grid11"/>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4">
    <w:name w:val="toc 4"/>
    <w:basedOn w:val="Normal"/>
    <w:next w:val="Normal"/>
    <w:autoRedefine/>
    <w:uiPriority w:val="39"/>
    <w:unhideWhenUsed/>
    <w:rsid w:val="00455EE2"/>
    <w:pPr>
      <w:spacing w:after="0"/>
      <w:ind w:left="660"/>
    </w:pPr>
    <w:rPr>
      <w:rFonts w:cstheme="minorHAnsi"/>
      <w:sz w:val="18"/>
      <w:szCs w:val="18"/>
    </w:rPr>
  </w:style>
  <w:style w:type="paragraph" w:styleId="TOC5">
    <w:name w:val="toc 5"/>
    <w:basedOn w:val="Normal"/>
    <w:next w:val="Normal"/>
    <w:autoRedefine/>
    <w:uiPriority w:val="39"/>
    <w:unhideWhenUsed/>
    <w:rsid w:val="00455EE2"/>
    <w:pPr>
      <w:spacing w:after="0"/>
      <w:ind w:left="880"/>
    </w:pPr>
    <w:rPr>
      <w:rFonts w:cstheme="minorHAnsi"/>
      <w:sz w:val="18"/>
      <w:szCs w:val="18"/>
    </w:rPr>
  </w:style>
  <w:style w:type="paragraph" w:styleId="TOC6">
    <w:name w:val="toc 6"/>
    <w:basedOn w:val="Normal"/>
    <w:next w:val="Normal"/>
    <w:autoRedefine/>
    <w:uiPriority w:val="39"/>
    <w:unhideWhenUsed/>
    <w:rsid w:val="00455EE2"/>
    <w:pPr>
      <w:spacing w:after="0"/>
      <w:ind w:left="1100"/>
    </w:pPr>
    <w:rPr>
      <w:rFonts w:cstheme="minorHAnsi"/>
      <w:sz w:val="18"/>
      <w:szCs w:val="18"/>
    </w:rPr>
  </w:style>
  <w:style w:type="paragraph" w:styleId="TOC7">
    <w:name w:val="toc 7"/>
    <w:basedOn w:val="Normal"/>
    <w:next w:val="Normal"/>
    <w:autoRedefine/>
    <w:uiPriority w:val="39"/>
    <w:unhideWhenUsed/>
    <w:rsid w:val="00455EE2"/>
    <w:pPr>
      <w:spacing w:after="0"/>
      <w:ind w:left="1320"/>
    </w:pPr>
    <w:rPr>
      <w:rFonts w:cstheme="minorHAnsi"/>
      <w:sz w:val="18"/>
      <w:szCs w:val="18"/>
    </w:rPr>
  </w:style>
  <w:style w:type="paragraph" w:styleId="TOC8">
    <w:name w:val="toc 8"/>
    <w:basedOn w:val="Normal"/>
    <w:next w:val="Normal"/>
    <w:autoRedefine/>
    <w:uiPriority w:val="39"/>
    <w:unhideWhenUsed/>
    <w:rsid w:val="00455EE2"/>
    <w:pPr>
      <w:spacing w:after="0"/>
      <w:ind w:left="1540"/>
    </w:pPr>
    <w:rPr>
      <w:rFonts w:cstheme="minorHAnsi"/>
      <w:sz w:val="18"/>
      <w:szCs w:val="18"/>
    </w:rPr>
  </w:style>
  <w:style w:type="paragraph" w:styleId="TOC9">
    <w:name w:val="toc 9"/>
    <w:basedOn w:val="Normal"/>
    <w:next w:val="Normal"/>
    <w:autoRedefine/>
    <w:uiPriority w:val="39"/>
    <w:unhideWhenUsed/>
    <w:rsid w:val="00455EE2"/>
    <w:pPr>
      <w:spacing w:after="0"/>
      <w:ind w:left="1760"/>
    </w:pPr>
    <w:rPr>
      <w:rFonts w:cstheme="minorHAnsi"/>
      <w:sz w:val="18"/>
      <w:szCs w:val="18"/>
    </w:rPr>
  </w:style>
  <w:style w:type="table" w:customStyle="1" w:styleId="TableGrid2">
    <w:name w:val="Table Grid2"/>
    <w:basedOn w:val="TableNormal"/>
    <w:next w:val="TableGrid"/>
    <w:uiPriority w:val="39"/>
    <w:rsid w:val="009C79E6"/>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075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1943">
      <w:bodyDiv w:val="1"/>
      <w:marLeft w:val="0"/>
      <w:marRight w:val="0"/>
      <w:marTop w:val="0"/>
      <w:marBottom w:val="0"/>
      <w:divBdr>
        <w:top w:val="none" w:sz="0" w:space="0" w:color="auto"/>
        <w:left w:val="none" w:sz="0" w:space="0" w:color="auto"/>
        <w:bottom w:val="none" w:sz="0" w:space="0" w:color="auto"/>
        <w:right w:val="none" w:sz="0" w:space="0" w:color="auto"/>
      </w:divBdr>
    </w:div>
    <w:div w:id="271984091">
      <w:bodyDiv w:val="1"/>
      <w:marLeft w:val="0"/>
      <w:marRight w:val="0"/>
      <w:marTop w:val="0"/>
      <w:marBottom w:val="0"/>
      <w:divBdr>
        <w:top w:val="none" w:sz="0" w:space="0" w:color="auto"/>
        <w:left w:val="none" w:sz="0" w:space="0" w:color="auto"/>
        <w:bottom w:val="none" w:sz="0" w:space="0" w:color="auto"/>
        <w:right w:val="none" w:sz="0" w:space="0" w:color="auto"/>
      </w:divBdr>
      <w:divsChild>
        <w:div w:id="1949501034">
          <w:marLeft w:val="0"/>
          <w:marRight w:val="0"/>
          <w:marTop w:val="0"/>
          <w:marBottom w:val="0"/>
          <w:divBdr>
            <w:top w:val="none" w:sz="0" w:space="0" w:color="auto"/>
            <w:left w:val="none" w:sz="0" w:space="0" w:color="auto"/>
            <w:bottom w:val="none" w:sz="0" w:space="0" w:color="auto"/>
            <w:right w:val="none" w:sz="0" w:space="0" w:color="auto"/>
          </w:divBdr>
        </w:div>
      </w:divsChild>
    </w:div>
    <w:div w:id="389110845">
      <w:bodyDiv w:val="1"/>
      <w:marLeft w:val="0"/>
      <w:marRight w:val="0"/>
      <w:marTop w:val="0"/>
      <w:marBottom w:val="0"/>
      <w:divBdr>
        <w:top w:val="none" w:sz="0" w:space="0" w:color="auto"/>
        <w:left w:val="none" w:sz="0" w:space="0" w:color="auto"/>
        <w:bottom w:val="none" w:sz="0" w:space="0" w:color="auto"/>
        <w:right w:val="none" w:sz="0" w:space="0" w:color="auto"/>
      </w:divBdr>
    </w:div>
    <w:div w:id="524099388">
      <w:bodyDiv w:val="1"/>
      <w:marLeft w:val="0"/>
      <w:marRight w:val="0"/>
      <w:marTop w:val="0"/>
      <w:marBottom w:val="0"/>
      <w:divBdr>
        <w:top w:val="none" w:sz="0" w:space="0" w:color="auto"/>
        <w:left w:val="none" w:sz="0" w:space="0" w:color="auto"/>
        <w:bottom w:val="none" w:sz="0" w:space="0" w:color="auto"/>
        <w:right w:val="none" w:sz="0" w:space="0" w:color="auto"/>
      </w:divBdr>
    </w:div>
    <w:div w:id="599797528">
      <w:bodyDiv w:val="1"/>
      <w:marLeft w:val="0"/>
      <w:marRight w:val="0"/>
      <w:marTop w:val="0"/>
      <w:marBottom w:val="0"/>
      <w:divBdr>
        <w:top w:val="none" w:sz="0" w:space="0" w:color="auto"/>
        <w:left w:val="none" w:sz="0" w:space="0" w:color="auto"/>
        <w:bottom w:val="none" w:sz="0" w:space="0" w:color="auto"/>
        <w:right w:val="none" w:sz="0" w:space="0" w:color="auto"/>
      </w:divBdr>
    </w:div>
    <w:div w:id="662976923">
      <w:bodyDiv w:val="1"/>
      <w:marLeft w:val="0"/>
      <w:marRight w:val="0"/>
      <w:marTop w:val="0"/>
      <w:marBottom w:val="0"/>
      <w:divBdr>
        <w:top w:val="none" w:sz="0" w:space="0" w:color="auto"/>
        <w:left w:val="none" w:sz="0" w:space="0" w:color="auto"/>
        <w:bottom w:val="none" w:sz="0" w:space="0" w:color="auto"/>
        <w:right w:val="none" w:sz="0" w:space="0" w:color="auto"/>
      </w:divBdr>
      <w:divsChild>
        <w:div w:id="166985772">
          <w:marLeft w:val="0"/>
          <w:marRight w:val="0"/>
          <w:marTop w:val="0"/>
          <w:marBottom w:val="0"/>
          <w:divBdr>
            <w:top w:val="none" w:sz="0" w:space="0" w:color="auto"/>
            <w:left w:val="none" w:sz="0" w:space="0" w:color="auto"/>
            <w:bottom w:val="none" w:sz="0" w:space="0" w:color="auto"/>
            <w:right w:val="none" w:sz="0" w:space="0" w:color="auto"/>
          </w:divBdr>
        </w:div>
      </w:divsChild>
    </w:div>
    <w:div w:id="807010440">
      <w:bodyDiv w:val="1"/>
      <w:marLeft w:val="0"/>
      <w:marRight w:val="0"/>
      <w:marTop w:val="0"/>
      <w:marBottom w:val="0"/>
      <w:divBdr>
        <w:top w:val="none" w:sz="0" w:space="0" w:color="auto"/>
        <w:left w:val="none" w:sz="0" w:space="0" w:color="auto"/>
        <w:bottom w:val="none" w:sz="0" w:space="0" w:color="auto"/>
        <w:right w:val="none" w:sz="0" w:space="0" w:color="auto"/>
      </w:divBdr>
    </w:div>
    <w:div w:id="1231693734">
      <w:bodyDiv w:val="1"/>
      <w:marLeft w:val="0"/>
      <w:marRight w:val="0"/>
      <w:marTop w:val="0"/>
      <w:marBottom w:val="0"/>
      <w:divBdr>
        <w:top w:val="none" w:sz="0" w:space="0" w:color="auto"/>
        <w:left w:val="none" w:sz="0" w:space="0" w:color="auto"/>
        <w:bottom w:val="none" w:sz="0" w:space="0" w:color="auto"/>
        <w:right w:val="none" w:sz="0" w:space="0" w:color="auto"/>
      </w:divBdr>
    </w:div>
    <w:div w:id="1564027732">
      <w:bodyDiv w:val="1"/>
      <w:marLeft w:val="0"/>
      <w:marRight w:val="0"/>
      <w:marTop w:val="0"/>
      <w:marBottom w:val="0"/>
      <w:divBdr>
        <w:top w:val="none" w:sz="0" w:space="0" w:color="auto"/>
        <w:left w:val="none" w:sz="0" w:space="0" w:color="auto"/>
        <w:bottom w:val="none" w:sz="0" w:space="0" w:color="auto"/>
        <w:right w:val="none" w:sz="0" w:space="0" w:color="auto"/>
      </w:divBdr>
    </w:div>
    <w:div w:id="1872457013">
      <w:bodyDiv w:val="1"/>
      <w:marLeft w:val="0"/>
      <w:marRight w:val="0"/>
      <w:marTop w:val="0"/>
      <w:marBottom w:val="0"/>
      <w:divBdr>
        <w:top w:val="none" w:sz="0" w:space="0" w:color="auto"/>
        <w:left w:val="none" w:sz="0" w:space="0" w:color="auto"/>
        <w:bottom w:val="none" w:sz="0" w:space="0" w:color="auto"/>
        <w:right w:val="none" w:sz="0" w:space="0" w:color="auto"/>
      </w:divBdr>
      <w:divsChild>
        <w:div w:id="863177875">
          <w:marLeft w:val="0"/>
          <w:marRight w:val="0"/>
          <w:marTop w:val="0"/>
          <w:marBottom w:val="0"/>
          <w:divBdr>
            <w:top w:val="none" w:sz="0" w:space="0" w:color="auto"/>
            <w:left w:val="none" w:sz="0" w:space="0" w:color="auto"/>
            <w:bottom w:val="none" w:sz="0" w:space="0" w:color="auto"/>
            <w:right w:val="none" w:sz="0" w:space="0" w:color="auto"/>
          </w:divBdr>
        </w:div>
      </w:divsChild>
    </w:div>
    <w:div w:id="1879199399">
      <w:bodyDiv w:val="1"/>
      <w:marLeft w:val="0"/>
      <w:marRight w:val="0"/>
      <w:marTop w:val="0"/>
      <w:marBottom w:val="0"/>
      <w:divBdr>
        <w:top w:val="none" w:sz="0" w:space="0" w:color="auto"/>
        <w:left w:val="none" w:sz="0" w:space="0" w:color="auto"/>
        <w:bottom w:val="none" w:sz="0" w:space="0" w:color="auto"/>
        <w:right w:val="none" w:sz="0" w:space="0" w:color="auto"/>
      </w:divBdr>
      <w:divsChild>
        <w:div w:id="138504032">
          <w:marLeft w:val="0"/>
          <w:marRight w:val="0"/>
          <w:marTop w:val="0"/>
          <w:marBottom w:val="0"/>
          <w:divBdr>
            <w:top w:val="none" w:sz="0" w:space="0" w:color="auto"/>
            <w:left w:val="none" w:sz="0" w:space="0" w:color="auto"/>
            <w:bottom w:val="none" w:sz="0" w:space="0" w:color="auto"/>
            <w:right w:val="none" w:sz="0" w:space="0" w:color="auto"/>
          </w:divBdr>
        </w:div>
      </w:divsChild>
    </w:div>
    <w:div w:id="1930235263">
      <w:bodyDiv w:val="1"/>
      <w:marLeft w:val="0"/>
      <w:marRight w:val="0"/>
      <w:marTop w:val="0"/>
      <w:marBottom w:val="0"/>
      <w:divBdr>
        <w:top w:val="none" w:sz="0" w:space="0" w:color="auto"/>
        <w:left w:val="none" w:sz="0" w:space="0" w:color="auto"/>
        <w:bottom w:val="none" w:sz="0" w:space="0" w:color="auto"/>
        <w:right w:val="none" w:sz="0" w:space="0" w:color="auto"/>
      </w:divBdr>
      <w:divsChild>
        <w:div w:id="979651279">
          <w:marLeft w:val="0"/>
          <w:marRight w:val="0"/>
          <w:marTop w:val="0"/>
          <w:marBottom w:val="0"/>
          <w:divBdr>
            <w:top w:val="none" w:sz="0" w:space="0" w:color="auto"/>
            <w:left w:val="none" w:sz="0" w:space="0" w:color="auto"/>
            <w:bottom w:val="none" w:sz="0" w:space="0" w:color="auto"/>
            <w:right w:val="none" w:sz="0" w:space="0" w:color="auto"/>
          </w:divBdr>
        </w:div>
      </w:divsChild>
    </w:div>
    <w:div w:id="1949464411">
      <w:bodyDiv w:val="1"/>
      <w:marLeft w:val="0"/>
      <w:marRight w:val="0"/>
      <w:marTop w:val="0"/>
      <w:marBottom w:val="0"/>
      <w:divBdr>
        <w:top w:val="none" w:sz="0" w:space="0" w:color="auto"/>
        <w:left w:val="none" w:sz="0" w:space="0" w:color="auto"/>
        <w:bottom w:val="none" w:sz="0" w:space="0" w:color="auto"/>
        <w:right w:val="none" w:sz="0" w:space="0" w:color="auto"/>
      </w:divBdr>
    </w:div>
    <w:div w:id="1990208420">
      <w:bodyDiv w:val="1"/>
      <w:marLeft w:val="0"/>
      <w:marRight w:val="0"/>
      <w:marTop w:val="0"/>
      <w:marBottom w:val="0"/>
      <w:divBdr>
        <w:top w:val="none" w:sz="0" w:space="0" w:color="auto"/>
        <w:left w:val="none" w:sz="0" w:space="0" w:color="auto"/>
        <w:bottom w:val="none" w:sz="0" w:space="0" w:color="auto"/>
        <w:right w:val="none" w:sz="0" w:space="0" w:color="auto"/>
      </w:divBdr>
      <w:divsChild>
        <w:div w:id="466052236">
          <w:marLeft w:val="0"/>
          <w:marRight w:val="0"/>
          <w:marTop w:val="0"/>
          <w:marBottom w:val="0"/>
          <w:divBdr>
            <w:top w:val="none" w:sz="0" w:space="0" w:color="auto"/>
            <w:left w:val="none" w:sz="0" w:space="0" w:color="auto"/>
            <w:bottom w:val="none" w:sz="0" w:space="0" w:color="auto"/>
            <w:right w:val="none" w:sz="0" w:space="0" w:color="auto"/>
          </w:divBdr>
        </w:div>
      </w:divsChild>
    </w:div>
    <w:div w:id="2050569712">
      <w:bodyDiv w:val="1"/>
      <w:marLeft w:val="0"/>
      <w:marRight w:val="0"/>
      <w:marTop w:val="0"/>
      <w:marBottom w:val="0"/>
      <w:divBdr>
        <w:top w:val="none" w:sz="0" w:space="0" w:color="auto"/>
        <w:left w:val="none" w:sz="0" w:space="0" w:color="auto"/>
        <w:bottom w:val="none" w:sz="0" w:space="0" w:color="auto"/>
        <w:right w:val="none" w:sz="0" w:space="0" w:color="auto"/>
      </w:divBdr>
    </w:div>
    <w:div w:id="210522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s://www.thelancet.com/journals/lancet/article/PIIS0140-6736(14)60525-0/fulltext" TargetMode="External"/><Relationship Id="rId2" Type="http://schemas.openxmlformats.org/officeDocument/2006/relationships/hyperlink" Target="https://prostaatkankerstichting.nl/individueel-vroegonderzoek-en-expertdiagnostiek/" TargetMode="External"/><Relationship Id="rId1" Type="http://schemas.openxmlformats.org/officeDocument/2006/relationships/hyperlink" Target="https://www.rivm.nl/bevolkingsonderzoek-baarmoederhalskanker/zelfafnameset" TargetMode="External"/><Relationship Id="rId4" Type="http://schemas.openxmlformats.org/officeDocument/2006/relationships/hyperlink" Target="https://www.rivm.nl/bevolkingsonderzoeken-en-screeningen/bevolkingsonderzoek-organisatie/wie-voeren-bevolkingsonderzoek-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36CBB-A808-4BCA-BCF8-4C8F199FC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10</Pages>
  <Words>2772</Words>
  <Characters>15801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Neut, L.M.B. van der (Leon, Student M-ITECH,M-PSTS)</dc:creator>
  <cp:keywords/>
  <dc:description/>
  <cp:lastModifiedBy>Neut, L.M.B. van der (Leon, Student M-ITECH,M-PSTS)</cp:lastModifiedBy>
  <cp:revision>1128</cp:revision>
  <dcterms:created xsi:type="dcterms:W3CDTF">2022-04-11T08:28:00Z</dcterms:created>
  <dcterms:modified xsi:type="dcterms:W3CDTF">2022-07-06T07:07:00Z</dcterms:modified>
</cp:coreProperties>
</file>